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ED0" w14:textId="77777777" w:rsidR="00135BA2" w:rsidRPr="00D42FBC" w:rsidRDefault="00135BA2" w:rsidP="00331E5A">
      <w:pPr>
        <w:pStyle w:val="Nincstrkz"/>
        <w:rPr>
          <w:rFonts w:ascii="Times New Roman" w:hAnsi="Times New Roman" w:cs="Times New Roman"/>
          <w:noProof/>
          <w:sz w:val="24"/>
          <w:lang w:val="hu-HU"/>
        </w:rPr>
      </w:pPr>
    </w:p>
    <w:p w14:paraId="1B1295FA" w14:textId="6B9F2B80" w:rsidR="00144ECB" w:rsidRPr="00D42FBC" w:rsidRDefault="007D016D" w:rsidP="0037083A">
      <w:pPr>
        <w:pBdr>
          <w:bottom w:val="single" w:sz="12" w:space="1" w:color="auto"/>
        </w:pBdr>
        <w:spacing w:before="0"/>
        <w:jc w:val="center"/>
        <w:rPr>
          <w:rFonts w:cstheme="minorHAnsi"/>
          <w:b/>
          <w:bCs/>
          <w:caps/>
          <w:sz w:val="24"/>
        </w:rPr>
      </w:pPr>
      <w:r w:rsidRPr="00D42FBC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6BC6B9E3" wp14:editId="629FD482">
            <wp:simplePos x="0" y="0"/>
            <wp:positionH relativeFrom="column">
              <wp:posOffset>-178435</wp:posOffset>
            </wp:positionH>
            <wp:positionV relativeFrom="page">
              <wp:posOffset>155575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CB" w:rsidRPr="00D42FBC">
        <w:rPr>
          <w:rFonts w:cstheme="minorHAnsi"/>
          <w:b/>
          <w:bCs/>
          <w:caps/>
          <w:sz w:val="24"/>
        </w:rPr>
        <w:t xml:space="preserve">Tisztújításal kapcsolatos </w:t>
      </w:r>
    </w:p>
    <w:p w14:paraId="67EB4D44" w14:textId="5593D09D" w:rsidR="00144ECB" w:rsidRPr="00D42FBC" w:rsidRDefault="00144ECB" w:rsidP="0037083A">
      <w:pPr>
        <w:pBdr>
          <w:bottom w:val="single" w:sz="12" w:space="1" w:color="auto"/>
        </w:pBdr>
        <w:spacing w:before="0"/>
        <w:jc w:val="center"/>
        <w:rPr>
          <w:rFonts w:cstheme="minorHAnsi"/>
          <w:b/>
          <w:bCs/>
          <w:caps/>
          <w:sz w:val="24"/>
        </w:rPr>
      </w:pPr>
      <w:r w:rsidRPr="00D42FBC">
        <w:rPr>
          <w:rFonts w:cstheme="minorHAnsi"/>
          <w:b/>
          <w:bCs/>
          <w:caps/>
          <w:sz w:val="24"/>
        </w:rPr>
        <w:t>Beérkezett Kérdések</w:t>
      </w:r>
    </w:p>
    <w:p w14:paraId="67484982" w14:textId="6DF12BFC" w:rsidR="0024297C" w:rsidRPr="0024297C" w:rsidRDefault="0024297C" w:rsidP="0024297C">
      <w:pPr>
        <w:ind w:firstLine="720"/>
        <w:jc w:val="both"/>
        <w:rPr>
          <w:b/>
          <w:i/>
          <w:sz w:val="24"/>
        </w:rPr>
      </w:pPr>
      <w:bookmarkStart w:id="0" w:name="_Hlk127788630"/>
      <w:r w:rsidRPr="0024297C">
        <w:rPr>
          <w:b/>
          <w:i/>
          <w:sz w:val="24"/>
        </w:rPr>
        <w:t xml:space="preserve">Felhívjuk </w:t>
      </w:r>
      <w:r w:rsidR="007168B7">
        <w:rPr>
          <w:b/>
          <w:i/>
          <w:sz w:val="24"/>
        </w:rPr>
        <w:t xml:space="preserve">a </w:t>
      </w:r>
      <w:r w:rsidRPr="0024297C">
        <w:rPr>
          <w:b/>
          <w:i/>
          <w:sz w:val="24"/>
        </w:rPr>
        <w:t>szíves figyelm</w:t>
      </w:r>
      <w:r w:rsidR="007168B7">
        <w:rPr>
          <w:b/>
          <w:i/>
          <w:sz w:val="24"/>
        </w:rPr>
        <w:t>üke</w:t>
      </w:r>
      <w:r w:rsidRPr="0024297C">
        <w:rPr>
          <w:b/>
          <w:i/>
          <w:sz w:val="24"/>
        </w:rPr>
        <w:t>t, hogy a jogértelmezés a jogalkalmazó mindenkori feladata és felelőssége. a tájékoztató nem minősül hivatalos jogértelmezésnek, nem használható fel peres vagy közigazgatási eljárás során sem állásfoglalásként, sem jogértelmezésként, sem szakvéleményként.</w:t>
      </w:r>
    </w:p>
    <w:p w14:paraId="2294216B" w14:textId="77777777" w:rsidR="0024297C" w:rsidRPr="00D42FBC" w:rsidRDefault="0024297C" w:rsidP="002B3C3C">
      <w:pPr>
        <w:tabs>
          <w:tab w:val="left" w:pos="1580"/>
        </w:tabs>
        <w:rPr>
          <w:rFonts w:ascii="Times New Roman" w:hAnsi="Times New Roman" w:cs="Times New Roman"/>
          <w:sz w:val="24"/>
        </w:rPr>
      </w:pPr>
    </w:p>
    <w:bookmarkEnd w:id="0"/>
    <w:p w14:paraId="22B70688" w14:textId="66427747" w:rsidR="002B3C3C" w:rsidRPr="00D42FBC" w:rsidRDefault="00927B57" w:rsidP="002B3C3C">
      <w:pPr>
        <w:tabs>
          <w:tab w:val="left" w:pos="1580"/>
        </w:tabs>
        <w:rPr>
          <w:rFonts w:ascii="Times New Roman" w:eastAsia="Calibri" w:hAnsi="Times New Roman" w:cs="Times New Roman"/>
          <w:b/>
          <w:bCs/>
          <w:color w:val="1F4E79"/>
          <w:sz w:val="24"/>
        </w:rPr>
      </w:pPr>
      <w:r w:rsidRPr="00D42FBC">
        <w:rPr>
          <w:rFonts w:ascii="Times New Roman" w:hAnsi="Times New Roman" w:cs="Times New Roman"/>
          <w:b/>
          <w:sz w:val="24"/>
        </w:rPr>
        <w:tab/>
      </w:r>
      <w:r w:rsidR="007168B7">
        <w:rPr>
          <w:rFonts w:ascii="Times New Roman" w:hAnsi="Times New Roman" w:cs="Times New Roman"/>
          <w:b/>
          <w:sz w:val="24"/>
        </w:rPr>
        <w:t xml:space="preserve">I. </w:t>
      </w:r>
      <w:r w:rsidR="000C6D7C" w:rsidRPr="00D42FBC">
        <w:rPr>
          <w:rFonts w:ascii="Times New Roman" w:hAnsi="Times New Roman" w:cs="Times New Roman"/>
          <w:b/>
          <w:sz w:val="24"/>
        </w:rPr>
        <w:t>KÖZGYŰLÉS</w:t>
      </w:r>
      <w:r w:rsidR="00D42FBC" w:rsidRPr="00D42FBC">
        <w:rPr>
          <w:rFonts w:ascii="Times New Roman" w:hAnsi="Times New Roman" w:cs="Times New Roman"/>
          <w:b/>
          <w:sz w:val="24"/>
        </w:rPr>
        <w:t>I</w:t>
      </w:r>
      <w:r w:rsidRPr="00D42FBC">
        <w:rPr>
          <w:rFonts w:ascii="Times New Roman" w:hAnsi="Times New Roman" w:cs="Times New Roman"/>
          <w:b/>
          <w:sz w:val="24"/>
        </w:rPr>
        <w:t xml:space="preserve"> MEGHÍVÓ, SZAVAZA</w:t>
      </w:r>
      <w:r w:rsidR="00D42FBC" w:rsidRPr="00D42FBC">
        <w:rPr>
          <w:rFonts w:ascii="Times New Roman" w:hAnsi="Times New Roman" w:cs="Times New Roman"/>
          <w:b/>
          <w:sz w:val="24"/>
        </w:rPr>
        <w:t>T</w:t>
      </w:r>
      <w:r w:rsidRPr="00D42FBC">
        <w:rPr>
          <w:rFonts w:ascii="Times New Roman" w:hAnsi="Times New Roman" w:cs="Times New Roman"/>
          <w:b/>
          <w:sz w:val="24"/>
        </w:rPr>
        <w:t xml:space="preserve">OK SZÁMÍTÁSA </w:t>
      </w:r>
      <w:r w:rsidR="002B3C3C" w:rsidRPr="00D42FBC">
        <w:rPr>
          <w:rFonts w:ascii="Times New Roman" w:eastAsia="Calibri" w:hAnsi="Times New Roman" w:cs="Times New Roman"/>
          <w:b/>
          <w:bCs/>
          <w:color w:val="1F4E79"/>
          <w:sz w:val="24"/>
        </w:rPr>
        <w:tab/>
      </w:r>
    </w:p>
    <w:p w14:paraId="1D38C772" w14:textId="2234FBD7" w:rsidR="002B3C3C" w:rsidRPr="009271A8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1) </w:t>
      </w:r>
      <w:r w:rsidR="002B3C3C" w:rsidRPr="009271A8">
        <w:rPr>
          <w:b/>
          <w:i/>
          <w:sz w:val="24"/>
        </w:rPr>
        <w:t>Közgyűlési meghívót milyen módon, kell, - lehet kiküldeni?</w:t>
      </w:r>
    </w:p>
    <w:p w14:paraId="593885E5" w14:textId="77777777" w:rsidR="0041083D" w:rsidRPr="009271A8" w:rsidRDefault="0041083D" w:rsidP="009271A8">
      <w:pPr>
        <w:spacing w:before="0" w:after="0" w:line="240" w:lineRule="auto"/>
        <w:rPr>
          <w:color w:val="auto"/>
          <w:sz w:val="24"/>
        </w:rPr>
      </w:pPr>
    </w:p>
    <w:p w14:paraId="7B234B97" w14:textId="55E16DBA" w:rsidR="002B3C3C" w:rsidRPr="004455AB" w:rsidRDefault="0041083D" w:rsidP="004455AB">
      <w:pPr>
        <w:spacing w:before="0"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</w:t>
      </w:r>
      <w:r w:rsidR="002B3C3C" w:rsidRPr="009271A8">
        <w:rPr>
          <w:color w:val="auto"/>
          <w:sz w:val="24"/>
        </w:rPr>
        <w:t>meghívót</w:t>
      </w:r>
      <w:r w:rsidRPr="009271A8">
        <w:rPr>
          <w:color w:val="auto"/>
          <w:sz w:val="24"/>
        </w:rPr>
        <w:t xml:space="preserve"> valamennyi hegyközségi tag részére igazolható módon kell megküldeni</w:t>
      </w:r>
      <w:r w:rsidR="002B3C3C" w:rsidRPr="009271A8">
        <w:rPr>
          <w:color w:val="auto"/>
          <w:sz w:val="24"/>
        </w:rPr>
        <w:t xml:space="preserve"> a hegyközségben szokásos módon</w:t>
      </w:r>
      <w:r w:rsidRPr="009271A8">
        <w:rPr>
          <w:color w:val="auto"/>
          <w:sz w:val="24"/>
        </w:rPr>
        <w:t>.  Nem lehet hirdetményi úton közölni a közgyűlési meghívót</w:t>
      </w:r>
      <w:r w:rsidR="006445ED" w:rsidRPr="009271A8">
        <w:rPr>
          <w:color w:val="auto"/>
          <w:sz w:val="24"/>
        </w:rPr>
        <w:t>.</w:t>
      </w:r>
      <w:r w:rsidR="004455AB">
        <w:rPr>
          <w:color w:val="auto"/>
          <w:sz w:val="24"/>
        </w:rPr>
        <w:t xml:space="preserve"> </w:t>
      </w:r>
      <w:r w:rsidR="004455AB" w:rsidRPr="004455AB">
        <w:rPr>
          <w:color w:val="auto"/>
          <w:sz w:val="24"/>
        </w:rPr>
        <w:t>Írásbeli közlésnek minősül a meghívó elektronikus levélben való megküldése is. (Hktv. 6. § (4) bek.)</w:t>
      </w:r>
    </w:p>
    <w:p w14:paraId="34E54432" w14:textId="77777777" w:rsidR="006445ED" w:rsidRPr="009271A8" w:rsidRDefault="006445ED" w:rsidP="009271A8">
      <w:pPr>
        <w:spacing w:before="0" w:after="0" w:line="240" w:lineRule="auto"/>
        <w:rPr>
          <w:color w:val="auto"/>
          <w:sz w:val="24"/>
        </w:rPr>
      </w:pPr>
    </w:p>
    <w:p w14:paraId="7E698C03" w14:textId="77777777" w:rsidR="006445ED" w:rsidRPr="00D42FBC" w:rsidRDefault="006445ED" w:rsidP="0041083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</w:rPr>
      </w:pPr>
    </w:p>
    <w:p w14:paraId="112AAC45" w14:textId="74E7F43E" w:rsidR="006445ED" w:rsidRPr="009271A8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2) </w:t>
      </w:r>
      <w:r w:rsidR="006445ED" w:rsidRPr="009271A8">
        <w:rPr>
          <w:b/>
          <w:i/>
          <w:sz w:val="24"/>
        </w:rPr>
        <w:t>Ha egy  hegyközség egyben borvidék is, akkor megtarthatja a közgyűlését május 15-ig (pl május 5-én)?</w:t>
      </w:r>
    </w:p>
    <w:p w14:paraId="37E2BE90" w14:textId="77777777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7FC3A412" w14:textId="0F7A4CE4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b/>
          <w:iCs/>
          <w:color w:val="auto"/>
          <w:sz w:val="24"/>
        </w:rPr>
      </w:pPr>
      <w:r w:rsidRPr="00D42FBC">
        <w:rPr>
          <w:rFonts w:ascii="Times New Roman" w:eastAsia="Calibri" w:hAnsi="Times New Roman" w:cs="Times New Roman"/>
          <w:b/>
          <w:iCs/>
          <w:color w:val="auto"/>
          <w:sz w:val="24"/>
        </w:rPr>
        <w:t>NEM</w:t>
      </w:r>
    </w:p>
    <w:p w14:paraId="0E7FC814" w14:textId="77777777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color w:val="auto"/>
          <w:sz w:val="24"/>
        </w:rPr>
      </w:pPr>
    </w:p>
    <w:p w14:paraId="2D1F8B44" w14:textId="572B6C33" w:rsidR="006445ED" w:rsidRPr="009271A8" w:rsidRDefault="006445ED" w:rsidP="006445ED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hegyközségekről szóló 2012. évi CCXIX: törvény (Hktv.) 55. § (1) bekezdés a) pontja alapján a hegyközségeknek 2023. március 31. napjáig kell megtartaniuk a közgyűlést </w:t>
      </w:r>
    </w:p>
    <w:p w14:paraId="707A6DF5" w14:textId="77777777" w:rsidR="002B3C3C" w:rsidRPr="009271A8" w:rsidRDefault="002B3C3C" w:rsidP="009271A8">
      <w:pPr>
        <w:spacing w:before="0" w:after="0" w:line="240" w:lineRule="auto"/>
        <w:rPr>
          <w:color w:val="auto"/>
          <w:sz w:val="24"/>
        </w:rPr>
      </w:pPr>
    </w:p>
    <w:p w14:paraId="608CDF82" w14:textId="77777777" w:rsidR="009271A8" w:rsidRDefault="009271A8" w:rsidP="00EB2FA9">
      <w:pPr>
        <w:spacing w:before="0" w:after="0" w:line="240" w:lineRule="auto"/>
        <w:ind w:firstLine="720"/>
        <w:rPr>
          <w:b/>
          <w:i/>
          <w:sz w:val="24"/>
        </w:rPr>
      </w:pPr>
    </w:p>
    <w:p w14:paraId="23D94E09" w14:textId="66FFCC16" w:rsidR="002B3C3C" w:rsidRPr="00D42FBC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3) </w:t>
      </w:r>
      <w:r w:rsidR="002B3C3C" w:rsidRPr="00D42FBC">
        <w:rPr>
          <w:b/>
          <w:i/>
          <w:sz w:val="24"/>
        </w:rPr>
        <w:t xml:space="preserve">A hegyközségi közgyűlés napirendi pontjai felcserélhetők e, hogy a beszámolók elfogadása megelőzze a bizottságok megválasztását? </w:t>
      </w:r>
    </w:p>
    <w:p w14:paraId="629376D3" w14:textId="77777777" w:rsidR="002B3C3C" w:rsidRPr="00D42FBC" w:rsidRDefault="002B3C3C" w:rsidP="002B3C3C">
      <w:pPr>
        <w:spacing w:after="0" w:line="240" w:lineRule="auto"/>
        <w:rPr>
          <w:b/>
          <w:i/>
          <w:sz w:val="24"/>
        </w:rPr>
      </w:pPr>
    </w:p>
    <w:p w14:paraId="61E46E2A" w14:textId="77777777" w:rsidR="006445ED" w:rsidRPr="009271A8" w:rsidRDefault="00D64FE3" w:rsidP="00D64FE3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napirendet, a napirendi pontok sorrendjét a hegyközség határozza meg. </w:t>
      </w:r>
    </w:p>
    <w:p w14:paraId="3A915B23" w14:textId="70E5B06F" w:rsidR="00D64FE3" w:rsidRPr="009271A8" w:rsidRDefault="00D64FE3" w:rsidP="00D64FE3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>Javasoljuk</w:t>
      </w:r>
      <w:r w:rsidR="00EB2FA9" w:rsidRPr="009271A8">
        <w:rPr>
          <w:color w:val="auto"/>
          <w:sz w:val="24"/>
        </w:rPr>
        <w:t xml:space="preserve"> azonban</w:t>
      </w:r>
      <w:r w:rsidRPr="009271A8">
        <w:rPr>
          <w:color w:val="auto"/>
          <w:sz w:val="24"/>
        </w:rPr>
        <w:t>, hogy az első napirend az alapszabály módosítása vagy az új alapszabály elfogadása kegyen.</w:t>
      </w:r>
    </w:p>
    <w:p w14:paraId="31CAC511" w14:textId="77777777" w:rsidR="0024297C" w:rsidRPr="009271A8" w:rsidRDefault="0024297C" w:rsidP="00D64FE3">
      <w:pPr>
        <w:spacing w:before="0" w:after="0" w:line="240" w:lineRule="auto"/>
        <w:rPr>
          <w:color w:val="auto"/>
          <w:sz w:val="24"/>
        </w:rPr>
      </w:pPr>
    </w:p>
    <w:p w14:paraId="34564DD1" w14:textId="1FEEA182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4) Jogi személy esetén a meghatalmazás mellett a 30 napnál nem régebbi cégkivonatot és az aláírási címpéldányt csak be kell mutatni, vagy </w:t>
      </w:r>
      <w:r w:rsidRPr="00D42FBC">
        <w:rPr>
          <w:b/>
          <w:i/>
          <w:sz w:val="24"/>
        </w:rPr>
        <w:lastRenderedPageBreak/>
        <w:t>azt is csatolni kell a jelenléti ívhez? Vagy csak a meghatalmazást kell csatolni?</w:t>
      </w:r>
    </w:p>
    <w:p w14:paraId="47EE9F00" w14:textId="6C8D4625" w:rsidR="00EB2FA9" w:rsidRDefault="004455AB" w:rsidP="00EB2FA9">
      <w:pPr>
        <w:jc w:val="both"/>
        <w:rPr>
          <w:color w:val="auto"/>
          <w:sz w:val="24"/>
        </w:rPr>
      </w:pPr>
      <w:r>
        <w:rPr>
          <w:color w:val="auto"/>
          <w:sz w:val="24"/>
        </w:rPr>
        <w:t>A</w:t>
      </w:r>
      <w:r w:rsidRPr="004455AB">
        <w:rPr>
          <w:color w:val="auto"/>
          <w:sz w:val="24"/>
        </w:rPr>
        <w:t xml:space="preserve"> 3</w:t>
      </w:r>
      <w:r>
        <w:rPr>
          <w:color w:val="auto"/>
          <w:sz w:val="24"/>
        </w:rPr>
        <w:t>0 napnál nem régebbi cégkivonat</w:t>
      </w:r>
      <w:r w:rsidRPr="004455AB">
        <w:rPr>
          <w:color w:val="auto"/>
          <w:sz w:val="24"/>
        </w:rPr>
        <w:t xml:space="preserve"> és az aláírási címpéldány</w:t>
      </w:r>
      <w:r>
        <w:rPr>
          <w:color w:val="auto"/>
          <w:sz w:val="24"/>
        </w:rPr>
        <w:t xml:space="preserve"> eredeti példányát</w:t>
      </w:r>
      <w:r w:rsidR="00EB2FA9" w:rsidRPr="00D42FBC">
        <w:rPr>
          <w:color w:val="auto"/>
          <w:sz w:val="24"/>
        </w:rPr>
        <w:t xml:space="preserve"> nem szükséges mellékelni. Ezek a dokumentumok annak ellenőrzéséhez szükségesek, hogy valóban a meghatalmazótól származik-e a meghatalmazás. </w:t>
      </w:r>
      <w:r>
        <w:rPr>
          <w:color w:val="auto"/>
          <w:sz w:val="24"/>
        </w:rPr>
        <w:t>A</w:t>
      </w:r>
      <w:r w:rsidRPr="00D42FBC">
        <w:rPr>
          <w:color w:val="auto"/>
          <w:sz w:val="24"/>
        </w:rPr>
        <w:t xml:space="preserve">z eddigi tapasztalatok szerint </w:t>
      </w:r>
      <w:r w:rsidR="00EB2FA9" w:rsidRPr="00D42FBC">
        <w:rPr>
          <w:color w:val="auto"/>
          <w:sz w:val="24"/>
        </w:rPr>
        <w:t xml:space="preserve">a törvényszék sem </w:t>
      </w:r>
      <w:r>
        <w:rPr>
          <w:color w:val="auto"/>
          <w:sz w:val="24"/>
        </w:rPr>
        <w:t>szokta</w:t>
      </w:r>
      <w:r w:rsidR="00EB2FA9" w:rsidRPr="00D42FBC">
        <w:rPr>
          <w:color w:val="auto"/>
          <w:sz w:val="24"/>
        </w:rPr>
        <w:t xml:space="preserve"> bekérni</w:t>
      </w:r>
      <w:r>
        <w:rPr>
          <w:color w:val="auto"/>
          <w:sz w:val="24"/>
        </w:rPr>
        <w:t xml:space="preserve"> ezt a két dokumentumot</w:t>
      </w:r>
      <w:r w:rsidR="00EB2FA9" w:rsidRPr="00D42FBC">
        <w:rPr>
          <w:color w:val="auto"/>
          <w:sz w:val="24"/>
        </w:rPr>
        <w:t>.</w:t>
      </w:r>
    </w:p>
    <w:p w14:paraId="7C6FA8A7" w14:textId="77777777" w:rsidR="0024297C" w:rsidRPr="00D42FBC" w:rsidRDefault="0024297C" w:rsidP="00EB2FA9">
      <w:pPr>
        <w:jc w:val="both"/>
        <w:rPr>
          <w:color w:val="auto"/>
          <w:sz w:val="24"/>
        </w:rPr>
      </w:pPr>
    </w:p>
    <w:p w14:paraId="1BFFCA79" w14:textId="14370CBD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5) Egy családból több hegyközségi tag is van, meghatalmazhatnak-e egy személyt, aki a közgyűlésen képviselje őket. (pl. szülők, gyermek tag) a szülők meghatalmazhatják e nagykorú gyermeküket, hogy képviselje őket a közgyűlésen? </w:t>
      </w:r>
    </w:p>
    <w:p w14:paraId="13E9235C" w14:textId="29D6BFF1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b/>
          <w:i/>
          <w:color w:val="auto"/>
          <w:sz w:val="24"/>
        </w:rPr>
        <w:t xml:space="preserve">Elviekben igen, </w:t>
      </w:r>
      <w:r w:rsidR="004455AB">
        <w:rPr>
          <w:b/>
          <w:i/>
          <w:color w:val="auto"/>
          <w:sz w:val="24"/>
        </w:rPr>
        <w:t>viszont rendkívül körültekintően kell eljárni a kavarodást elkerülendő</w:t>
      </w:r>
      <w:r w:rsidRPr="00D42FBC">
        <w:rPr>
          <w:color w:val="auto"/>
          <w:sz w:val="24"/>
        </w:rPr>
        <w:t>. A meghatalmazásnak egyértelműen tartalmaznia kell az egyes családtagok által adott meghatalmazást vagy külön-külön meghatalmazás kell. A meghatalmazottnak a szavazatait külön-külön kell leadnia az általa képviseltek nevében.</w:t>
      </w:r>
    </w:p>
    <w:p w14:paraId="5FAA5746" w14:textId="77777777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</w:p>
    <w:p w14:paraId="4C0DC270" w14:textId="119A20B5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6) Egyik szőlész hegyközségi tagnak 18 lenne a szavazatszáma, de országos tartozás miatt 0-ra korrigálja a rendszer. Ennek megfelelően a meghívón is 0 szavazatszám szerepel („A hegyközség nyilvántartás szerint 0 szavazattal rendelkezik.”). Ha a meghívó kiküldését követően (valamint 5 nappal a közgyűlés előtt) rendezi a tartozását, akkor a közgyűlésen már 18 szavazattal vehet részt? Tehát a közgyűlés napján a szavazatszám módosulhat a meghívón szereplőhöz képest?</w:t>
      </w:r>
    </w:p>
    <w:p w14:paraId="764BEBFB" w14:textId="77777777" w:rsidR="00EB2FA9" w:rsidRPr="004455AB" w:rsidRDefault="00EB2FA9" w:rsidP="00EB2FA9">
      <w:pPr>
        <w:jc w:val="both"/>
        <w:rPr>
          <w:color w:val="auto"/>
          <w:sz w:val="24"/>
        </w:rPr>
      </w:pPr>
      <w:r w:rsidRPr="004455AB">
        <w:rPr>
          <w:b/>
          <w:color w:val="auto"/>
          <w:sz w:val="24"/>
        </w:rPr>
        <w:t xml:space="preserve">A </w:t>
      </w:r>
      <w:r w:rsidRPr="004455AB">
        <w:rPr>
          <w:b/>
          <w:bCs/>
          <w:color w:val="auto"/>
          <w:sz w:val="24"/>
        </w:rPr>
        <w:t>meghívón a hivatalos szavazatszáma szerepeljen</w:t>
      </w:r>
      <w:r w:rsidRPr="004455AB">
        <w:rPr>
          <w:bCs/>
          <w:color w:val="auto"/>
          <w:sz w:val="24"/>
        </w:rPr>
        <w:t xml:space="preserve">, </w:t>
      </w:r>
      <w:r w:rsidRPr="004455AB">
        <w:rPr>
          <w:b/>
          <w:bCs/>
          <w:color w:val="auto"/>
          <w:sz w:val="24"/>
          <w:u w:val="single"/>
        </w:rPr>
        <w:t>azzal a felhívással</w:t>
      </w:r>
      <w:r w:rsidRPr="004455AB">
        <w:rPr>
          <w:bCs/>
          <w:color w:val="auto"/>
          <w:sz w:val="24"/>
        </w:rPr>
        <w:t>, hogy amennyiben nem rendezi a közgyűlést megelőző ötödik napig a tartozását, akkor a közgyűlésen nem fog szavazati joggal rendelkezni</w:t>
      </w:r>
      <w:r w:rsidRPr="004455AB">
        <w:rPr>
          <w:color w:val="auto"/>
          <w:sz w:val="24"/>
        </w:rPr>
        <w:t xml:space="preserve">. </w:t>
      </w:r>
    </w:p>
    <w:p w14:paraId="42DE9406" w14:textId="69230C32" w:rsidR="00EB2FA9" w:rsidRPr="009271A8" w:rsidRDefault="00EB2FA9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Hktv. 6. § (6) bekezdése szerint „</w:t>
      </w:r>
      <w:r w:rsidRPr="009271A8">
        <w:rPr>
          <w:i/>
          <w:color w:val="auto"/>
          <w:sz w:val="24"/>
        </w:rPr>
        <w:t>A közgyűlésen az a tag rendelkezik szavazati joggal, aki hegyközségi adatszolgáltatási kötelezettségének határidőben maradéktalanul, hegyközségi és szakmaközi piacszervezési intézkedésekben meghatározott járulékfizetési kötelezettségének pedig a közgyűlés napját megelőzően legalább öt nappal eleget tett.</w:t>
      </w:r>
      <w:r w:rsidRPr="009271A8">
        <w:rPr>
          <w:color w:val="auto"/>
          <w:sz w:val="24"/>
        </w:rPr>
        <w:t>”</w:t>
      </w:r>
    </w:p>
    <w:p w14:paraId="3B5B90ED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lastRenderedPageBreak/>
        <w:t>Tehát a tartozás általánosságban véve nem veszi el a szavazati jogát, ezt azonban a közgyűlésen nem gyakorolhatja, ha aznap is fennáll a tartozása. A közgyűlésen tájékoztatni kell a tagot, hogy tekintettel arra, hogy nem rendezte a tartozását, ezért nem rendelkezik szavazati joggal.</w:t>
      </w:r>
    </w:p>
    <w:p w14:paraId="60E5819D" w14:textId="77777777" w:rsidR="00EB2FA9" w:rsidRPr="00D42FBC" w:rsidRDefault="00EB2FA9" w:rsidP="00EB2FA9">
      <w:pPr>
        <w:jc w:val="both"/>
        <w:rPr>
          <w:b/>
          <w:i/>
          <w:sz w:val="24"/>
        </w:rPr>
      </w:pPr>
    </w:p>
    <w:p w14:paraId="4D4067CF" w14:textId="23359FDF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7) A következő hetekben várható egy nagyobb ültetvény (40 ha) kivágásának bejelentése a hegyközség területén. Ha a meghívó kiküldése napján még nem történik meg a bejelentés, a termelő 40 (pontosabban 27 korrigált) szavazatról kapja meg az értesítést. Ha a közgyűlés előtt megtörténik a kivágás bejelentése, lezajlik a helyszíni ellenőrzés és az ültetvény nyilvántartásból való törlése, abban az esetben a közgyűlésen a termelőnek – mivel más szőlészeti/borászati tevékenysége nem lesz – nulla szavazata lesz? Ez viszont érinti az összes szavazatot, az összes korrigált szavazatot és így a 10 százalékos korrigálás alá eső termelők szavazatszámát is.</w:t>
      </w:r>
    </w:p>
    <w:p w14:paraId="3ADB4757" w14:textId="77777777" w:rsidR="00EB2FA9" w:rsidRPr="00D42FBC" w:rsidRDefault="00EB2FA9" w:rsidP="00EB2FA9">
      <w:pPr>
        <w:jc w:val="both"/>
        <w:rPr>
          <w:b/>
          <w:i/>
          <w:color w:val="1F497D"/>
          <w:sz w:val="24"/>
        </w:rPr>
      </w:pPr>
      <w:r w:rsidRPr="00D42FBC">
        <w:rPr>
          <w:b/>
          <w:i/>
          <w:sz w:val="24"/>
        </w:rPr>
        <w:t>Kell ezzel külön foglalkozni, vagy a meghívón szereplő szavazatszám „tájékoztató jellegű” és a közgyűlés napján ismertetjük az aktuális szavazatszámokat a jelenlevő hegyközségi tagokkal?</w:t>
      </w:r>
      <w:r w:rsidRPr="00D42FBC">
        <w:rPr>
          <w:b/>
          <w:i/>
          <w:color w:val="1F497D"/>
          <w:sz w:val="24"/>
        </w:rPr>
        <w:t xml:space="preserve"> </w:t>
      </w:r>
    </w:p>
    <w:p w14:paraId="6EF247A2" w14:textId="25094D31" w:rsidR="00EB2FA9" w:rsidRPr="00D42FBC" w:rsidRDefault="00EB2FA9" w:rsidP="00EB2FA9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M</w:t>
      </w:r>
      <w:r w:rsidRPr="009271A8">
        <w:rPr>
          <w:bCs/>
          <w:color w:val="auto"/>
          <w:sz w:val="24"/>
        </w:rPr>
        <w:t>inden esetben a</w:t>
      </w:r>
      <w:r w:rsidRPr="00D42FBC">
        <w:rPr>
          <w:b/>
          <w:bCs/>
          <w:color w:val="auto"/>
          <w:sz w:val="24"/>
        </w:rPr>
        <w:t xml:space="preserve"> H</w:t>
      </w:r>
      <w:r w:rsidR="002F0BF6">
        <w:rPr>
          <w:b/>
          <w:bCs/>
          <w:color w:val="auto"/>
          <w:sz w:val="24"/>
        </w:rPr>
        <w:t xml:space="preserve">egyközségi </w:t>
      </w:r>
      <w:r w:rsidRPr="00D42FBC">
        <w:rPr>
          <w:b/>
          <w:bCs/>
          <w:color w:val="auto"/>
          <w:sz w:val="24"/>
        </w:rPr>
        <w:t xml:space="preserve">Információs Rendszerben </w:t>
      </w:r>
      <w:r w:rsidR="002D30CF" w:rsidRPr="00D42FBC">
        <w:rPr>
          <w:b/>
          <w:bCs/>
          <w:color w:val="auto"/>
          <w:sz w:val="24"/>
        </w:rPr>
        <w:t>nyi</w:t>
      </w:r>
      <w:r w:rsidRPr="00D42FBC">
        <w:rPr>
          <w:b/>
          <w:bCs/>
          <w:color w:val="auto"/>
          <w:sz w:val="24"/>
        </w:rPr>
        <w:t xml:space="preserve">lvántartott aktuális állapotot (a nyilvántartási adatot) </w:t>
      </w:r>
      <w:r w:rsidRPr="009271A8">
        <w:rPr>
          <w:bCs/>
          <w:color w:val="auto"/>
          <w:sz w:val="24"/>
        </w:rPr>
        <w:t>kell nézni</w:t>
      </w:r>
      <w:r w:rsidRPr="00D42FBC">
        <w:rPr>
          <w:color w:val="auto"/>
          <w:sz w:val="24"/>
        </w:rPr>
        <w:t xml:space="preserve">, </w:t>
      </w:r>
      <w:r w:rsidR="004455AB">
        <w:rPr>
          <w:color w:val="auto"/>
          <w:sz w:val="24"/>
        </w:rPr>
        <w:t xml:space="preserve">úgy, </w:t>
      </w:r>
      <w:r w:rsidRPr="00D42FBC">
        <w:rPr>
          <w:color w:val="auto"/>
          <w:sz w:val="24"/>
        </w:rPr>
        <w:t xml:space="preserve">mintha nem lenne </w:t>
      </w:r>
      <w:r w:rsidR="004455AB">
        <w:rPr>
          <w:color w:val="auto"/>
          <w:sz w:val="24"/>
        </w:rPr>
        <w:t xml:space="preserve">az </w:t>
      </w:r>
      <w:r w:rsidRPr="00D42FBC">
        <w:rPr>
          <w:color w:val="auto"/>
          <w:sz w:val="24"/>
        </w:rPr>
        <w:t xml:space="preserve">esetleges változásról információ. Így a meghívó kiküldésekor is azt kell figyelembe venni, hogy azon a napon a nyilvántartás szerint hogyan áll a szavazatszáma (esetleg a meghívóban érdemes lehet arról tájékoztatni, hogy amennyiben egy esetleges kivágás miatt a közgyűlést megelőzően megtörténik az ültetvény nyilvántartásból való törlése, úgy abban az esetben a közgyűlésen már nem fog szavazati joggal rendelkezni). </w:t>
      </w:r>
    </w:p>
    <w:p w14:paraId="56AC5305" w14:textId="77777777" w:rsidR="00114C22" w:rsidRDefault="00114C22" w:rsidP="002D30CF">
      <w:pPr>
        <w:ind w:firstLine="720"/>
        <w:jc w:val="both"/>
        <w:rPr>
          <w:b/>
          <w:i/>
          <w:sz w:val="24"/>
        </w:rPr>
      </w:pPr>
    </w:p>
    <w:p w14:paraId="07B0F8D0" w14:textId="7C72AEE4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8) </w:t>
      </w:r>
      <w:r w:rsidR="00EB2FA9" w:rsidRPr="00D42FBC">
        <w:rPr>
          <w:b/>
          <w:i/>
          <w:sz w:val="24"/>
        </w:rPr>
        <w:t xml:space="preserve">Szavazatszámlálással kapcsolatban lenne az a kérdésünk, ha valaki mint magánszemély 2 ha területtel rendelkezik, illetve képviselője, ügyvezetője egy cégnek, ami szőlészeti tevékenységet végez a hegyközség területén 57,6 hektáron, illetve ugyanez a személy képviselője, ügyvezetője egy borászati üzemnek. </w:t>
      </w:r>
    </w:p>
    <w:p w14:paraId="2B45E941" w14:textId="77777777" w:rsidR="00EB2FA9" w:rsidRPr="00D42FBC" w:rsidRDefault="00EB2FA9" w:rsidP="00EB2FA9">
      <w:pPr>
        <w:jc w:val="both"/>
        <w:rPr>
          <w:b/>
          <w:i/>
          <w:color w:val="1F497D"/>
          <w:sz w:val="24"/>
        </w:rPr>
      </w:pPr>
      <w:r w:rsidRPr="00D42FBC">
        <w:rPr>
          <w:b/>
          <w:i/>
          <w:sz w:val="24"/>
        </w:rPr>
        <w:t>Az ő esetében hogyan számoljuk a szavazatokat?</w:t>
      </w:r>
      <w:r w:rsidRPr="00D42FBC">
        <w:rPr>
          <w:b/>
          <w:i/>
          <w:color w:val="1F497D"/>
          <w:sz w:val="24"/>
        </w:rPr>
        <w:t xml:space="preserve"> </w:t>
      </w:r>
    </w:p>
    <w:p w14:paraId="5CE8F696" w14:textId="12685D47" w:rsidR="00BD6386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lastRenderedPageBreak/>
        <w:t>A</w:t>
      </w:r>
      <w:r w:rsidRPr="00D42FBC">
        <w:rPr>
          <w:b/>
          <w:bCs/>
          <w:color w:val="auto"/>
          <w:sz w:val="24"/>
        </w:rPr>
        <w:t xml:space="preserve"> különböző jogalanyokat szét kell választani és külön kell őket hegyközségi tagként kezelni</w:t>
      </w:r>
      <w:r w:rsidRPr="00D42FBC">
        <w:rPr>
          <w:color w:val="auto"/>
          <w:sz w:val="24"/>
        </w:rPr>
        <w:t xml:space="preserve"> (feltételez</w:t>
      </w:r>
      <w:r w:rsidR="004455AB">
        <w:rPr>
          <w:color w:val="auto"/>
          <w:sz w:val="24"/>
        </w:rPr>
        <w:t>hetően külön GA száma</w:t>
      </w:r>
      <w:r w:rsidRPr="00D42FBC">
        <w:rPr>
          <w:color w:val="auto"/>
          <w:sz w:val="24"/>
        </w:rPr>
        <w:t xml:space="preserve"> is van</w:t>
      </w:r>
      <w:r w:rsidR="004455AB">
        <w:rPr>
          <w:color w:val="auto"/>
          <w:sz w:val="24"/>
        </w:rPr>
        <w:t xml:space="preserve"> a magánszemélynek és a jogi személynek</w:t>
      </w:r>
      <w:r w:rsidRPr="00D42FBC">
        <w:rPr>
          <w:color w:val="auto"/>
          <w:sz w:val="24"/>
        </w:rPr>
        <w:t xml:space="preserve">). </w:t>
      </w:r>
    </w:p>
    <w:p w14:paraId="36FFC9D8" w14:textId="3748D608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magánszemély </w:t>
      </w:r>
      <w:r w:rsidR="004455AB">
        <w:rPr>
          <w:color w:val="auto"/>
          <w:sz w:val="24"/>
        </w:rPr>
        <w:t xml:space="preserve">(mint pl. Gipsz Jakab) </w:t>
      </w:r>
      <w:r w:rsidRPr="00D42FBC">
        <w:rPr>
          <w:color w:val="auto"/>
          <w:sz w:val="24"/>
        </w:rPr>
        <w:t>szavaz egyszer a</w:t>
      </w:r>
      <w:r w:rsidR="004455AB">
        <w:rPr>
          <w:color w:val="auto"/>
          <w:sz w:val="24"/>
        </w:rPr>
        <w:t>z őt</w:t>
      </w:r>
      <w:r w:rsidRPr="00D42FBC">
        <w:rPr>
          <w:color w:val="auto"/>
          <w:sz w:val="24"/>
        </w:rPr>
        <w:t xml:space="preserve"> magánszemélyként megillető szavazatszámával, majd az általa képviselt Kft. nevében is szavaz, de fontos, hogy ez nem Gipsz Jakab szavazatának minősül, hanem a Kft. szavazatának, amit – mivel a jogi személy csak képviselője útján tud nyilatkozni természetéből adódóan – Gipsz Jakab tesz meg ténylegesen. </w:t>
      </w:r>
    </w:p>
    <w:p w14:paraId="2D7D37F8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Annak azonban nincs különösebb jelentősége, hogy a szavazatot ténylegesen ki adja le, mert ez lehetne egy meghatalmazott harmadik személy is, akit a Kft. megbíz, hogy vegyen részt a szavazáson. </w:t>
      </w:r>
    </w:p>
    <w:p w14:paraId="17A82BCE" w14:textId="4D0C42AD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borászati üzem, mint jogalany pedig szintén egy külön hegyközségi tag, külön szavazatszámmal. </w:t>
      </w:r>
    </w:p>
    <w:p w14:paraId="27563C08" w14:textId="2533BC8E" w:rsidR="00BD6386" w:rsidRDefault="00EB2FA9" w:rsidP="00EB2FA9">
      <w:pPr>
        <w:jc w:val="both"/>
        <w:rPr>
          <w:color w:val="auto"/>
          <w:sz w:val="24"/>
        </w:rPr>
      </w:pPr>
      <w:r w:rsidRPr="00D42FBC">
        <w:rPr>
          <w:b/>
          <w:bCs/>
          <w:color w:val="auto"/>
          <w:sz w:val="24"/>
        </w:rPr>
        <w:t>A szavazatok tehát a hegyközségi tag</w:t>
      </w:r>
      <w:r w:rsidR="002D30CF" w:rsidRPr="00D42FBC">
        <w:rPr>
          <w:b/>
          <w:bCs/>
          <w:color w:val="auto"/>
          <w:sz w:val="24"/>
        </w:rPr>
        <w:t>hoz</w:t>
      </w:r>
      <w:r w:rsidRPr="00D42FBC">
        <w:rPr>
          <w:b/>
          <w:bCs/>
          <w:color w:val="auto"/>
          <w:sz w:val="24"/>
        </w:rPr>
        <w:t xml:space="preserve">, mint jogalanyhoz, és nem pedig a szavazatot ténylegesen leadó személyekhez kötöttek. </w:t>
      </w:r>
      <w:r w:rsidR="004455AB" w:rsidRPr="004455AB">
        <w:rPr>
          <w:bCs/>
          <w:color w:val="auto"/>
          <w:sz w:val="24"/>
        </w:rPr>
        <w:t>Amennyiben</w:t>
      </w:r>
      <w:r w:rsidR="004455AB">
        <w:rPr>
          <w:b/>
          <w:bCs/>
          <w:color w:val="auto"/>
          <w:sz w:val="24"/>
        </w:rPr>
        <w:t xml:space="preserve"> </w:t>
      </w:r>
      <w:r w:rsidRPr="00D42FBC">
        <w:rPr>
          <w:color w:val="auto"/>
          <w:sz w:val="24"/>
        </w:rPr>
        <w:t>Gipsz Jakabnak 2 ha-ja van,</w:t>
      </w:r>
      <w:r w:rsidR="002D30CF" w:rsidRPr="00D42FBC">
        <w:rPr>
          <w:color w:val="auto"/>
          <w:sz w:val="24"/>
        </w:rPr>
        <w:t xml:space="preserve"> </w:t>
      </w:r>
      <w:r w:rsidRPr="00D42FBC">
        <w:rPr>
          <w:color w:val="auto"/>
          <w:sz w:val="24"/>
        </w:rPr>
        <w:t xml:space="preserve">akkor 2 szavazat jár neki, mert megkezdett hektáronként 1 szavazat jár. </w:t>
      </w:r>
    </w:p>
    <w:p w14:paraId="433066EA" w14:textId="5119421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Az 57,6 ha-on gazdálkodó jogi személynek 58 borászati szavazat jár, de itt már közbe jöhet a 10%-os korrekció.</w:t>
      </w:r>
    </w:p>
    <w:p w14:paraId="596AEC8D" w14:textId="77777777" w:rsidR="009271A8" w:rsidRDefault="009271A8" w:rsidP="002D30CF">
      <w:pPr>
        <w:ind w:firstLine="720"/>
        <w:jc w:val="both"/>
        <w:rPr>
          <w:b/>
          <w:i/>
          <w:sz w:val="24"/>
        </w:rPr>
      </w:pPr>
    </w:p>
    <w:p w14:paraId="7927F17A" w14:textId="4083DAD5" w:rsidR="002D30CF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9) </w:t>
      </w:r>
      <w:r w:rsidR="00D42FBC" w:rsidRPr="00D42FBC">
        <w:rPr>
          <w:b/>
          <w:i/>
          <w:sz w:val="24"/>
        </w:rPr>
        <w:t>Jól értelmezzük</w:t>
      </w:r>
      <w:r w:rsidRPr="00D42FBC">
        <w:rPr>
          <w:b/>
          <w:i/>
          <w:sz w:val="24"/>
        </w:rPr>
        <w:t xml:space="preserve">, </w:t>
      </w:r>
      <w:r w:rsidR="00EB2FA9" w:rsidRPr="00D42FBC">
        <w:rPr>
          <w:b/>
          <w:i/>
          <w:sz w:val="24"/>
        </w:rPr>
        <w:t xml:space="preserve">ha valaki 2,7 ha  szőlőterülettel is rendelkezik és borászati termelő is az borászati termelőnek minősül és 3 szavazattal rendelkezik, mint borászati termelő? </w:t>
      </w:r>
    </w:p>
    <w:p w14:paraId="2CDC22CF" w14:textId="59EE010D" w:rsidR="00EB2FA9" w:rsidRPr="00D42FBC" w:rsidRDefault="00EB2FA9" w:rsidP="002D30CF">
      <w:pPr>
        <w:jc w:val="both"/>
        <w:rPr>
          <w:color w:val="auto"/>
          <w:sz w:val="24"/>
        </w:rPr>
      </w:pPr>
      <w:r w:rsidRPr="00BD6386">
        <w:rPr>
          <w:rFonts w:cstheme="minorHAnsi"/>
          <w:b/>
          <w:caps/>
          <w:color w:val="auto"/>
          <w:sz w:val="24"/>
        </w:rPr>
        <w:t>Igen</w:t>
      </w:r>
      <w:r w:rsidRPr="00D42FBC">
        <w:rPr>
          <w:b/>
          <w:color w:val="auto"/>
          <w:sz w:val="24"/>
        </w:rPr>
        <w:t>.</w:t>
      </w:r>
      <w:r w:rsidRPr="00D42FBC">
        <w:rPr>
          <w:color w:val="auto"/>
          <w:sz w:val="24"/>
        </w:rPr>
        <w:t xml:space="preserve"> A Htkv. fogalom-meghatározása </w:t>
      </w:r>
      <w:r w:rsidR="002D30CF" w:rsidRPr="00D42FBC">
        <w:rPr>
          <w:color w:val="auto"/>
          <w:sz w:val="24"/>
        </w:rPr>
        <w:t xml:space="preserve">(Hktv. 4. § a)-b) pont) </w:t>
      </w:r>
      <w:r w:rsidRPr="00D42FBC">
        <w:rPr>
          <w:color w:val="auto"/>
          <w:sz w:val="24"/>
        </w:rPr>
        <w:t>szerint</w:t>
      </w:r>
      <w:r w:rsidR="004455AB">
        <w:rPr>
          <w:color w:val="auto"/>
          <w:sz w:val="24"/>
        </w:rPr>
        <w:t>,</w:t>
      </w:r>
      <w:r w:rsidRPr="00D42FBC">
        <w:rPr>
          <w:color w:val="auto"/>
          <w:sz w:val="24"/>
        </w:rPr>
        <w:t xml:space="preserve"> aki borászati termelő, az nem lehet szőlészeti termelő, illetve csak az lehet szőlészeti termelő, aki </w:t>
      </w:r>
      <w:r w:rsidR="004455AB" w:rsidRPr="00D42FBC">
        <w:rPr>
          <w:color w:val="auto"/>
          <w:sz w:val="24"/>
        </w:rPr>
        <w:t xml:space="preserve">nem minősül </w:t>
      </w:r>
      <w:r w:rsidRPr="00D42FBC">
        <w:rPr>
          <w:color w:val="auto"/>
          <w:sz w:val="24"/>
        </w:rPr>
        <w:t>borászati termelőnek</w:t>
      </w:r>
      <w:r w:rsidR="004455AB">
        <w:rPr>
          <w:color w:val="auto"/>
          <w:sz w:val="24"/>
        </w:rPr>
        <w:t>. A besorolást tehát e</w:t>
      </w:r>
      <w:r w:rsidRPr="00D42FBC">
        <w:rPr>
          <w:color w:val="auto"/>
          <w:sz w:val="24"/>
        </w:rPr>
        <w:t xml:space="preserve">z a szabály dönti el. </w:t>
      </w:r>
    </w:p>
    <w:p w14:paraId="3202C43B" w14:textId="77777777" w:rsidR="002D30CF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</w:t>
      </w:r>
      <w:r w:rsidRPr="00D42FBC">
        <w:rPr>
          <w:bCs/>
          <w:color w:val="auto"/>
          <w:sz w:val="24"/>
        </w:rPr>
        <w:t>szőlőültetvénnyel rendelkező hegyközségi tagot minden megkezdett hektár után egy szavazat illeti meg</w:t>
      </w:r>
      <w:r w:rsidRPr="00D42FBC">
        <w:rPr>
          <w:color w:val="auto"/>
          <w:sz w:val="24"/>
        </w:rPr>
        <w:t xml:space="preserve">, de az összes szavazat legfeljebb tíz százalékát birtokolhatja. </w:t>
      </w:r>
    </w:p>
    <w:p w14:paraId="18317002" w14:textId="2F2EE18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bCs/>
          <w:color w:val="auto"/>
          <w:sz w:val="24"/>
        </w:rPr>
        <w:t>A Hktv. 6. § (5) bekezdés b) pontja szerinti egy szavazat csak abban az esetben illeti meg a tagot, ha szőlőültetvénnyel egyáltalán nem rendelkezik</w:t>
      </w:r>
      <w:r w:rsidRPr="00D42FBC">
        <w:rPr>
          <w:color w:val="auto"/>
          <w:sz w:val="24"/>
        </w:rPr>
        <w:t>.</w:t>
      </w:r>
    </w:p>
    <w:p w14:paraId="3EACE662" w14:textId="77777777" w:rsidR="009271A8" w:rsidRDefault="009271A8" w:rsidP="00EB2FA9">
      <w:pPr>
        <w:rPr>
          <w:b/>
          <w:i/>
          <w:sz w:val="24"/>
        </w:rPr>
      </w:pPr>
    </w:p>
    <w:p w14:paraId="6B90A996" w14:textId="63330C40" w:rsidR="00EB2FA9" w:rsidRPr="00D42FBC" w:rsidRDefault="002D30CF" w:rsidP="002D30CF">
      <w:pPr>
        <w:ind w:firstLine="720"/>
        <w:rPr>
          <w:b/>
          <w:i/>
          <w:sz w:val="24"/>
        </w:rPr>
      </w:pPr>
      <w:r w:rsidRPr="00D42FBC">
        <w:rPr>
          <w:b/>
          <w:i/>
          <w:sz w:val="24"/>
        </w:rPr>
        <w:lastRenderedPageBreak/>
        <w:t xml:space="preserve">10) </w:t>
      </w:r>
      <w:r w:rsidR="00EB2FA9" w:rsidRPr="00D42FBC">
        <w:rPr>
          <w:b/>
          <w:i/>
          <w:sz w:val="24"/>
        </w:rPr>
        <w:t>Ha valakinek borvidéken kívüli településen van a szőlő ültevénye és a borászati üzeme akkor ő nem</w:t>
      </w:r>
      <w:r w:rsidR="00EB2FA9" w:rsidRPr="00D42FBC">
        <w:rPr>
          <w:color w:val="auto"/>
          <w:sz w:val="24"/>
        </w:rPr>
        <w:t xml:space="preserve"> </w:t>
      </w:r>
      <w:r w:rsidR="00EB2FA9" w:rsidRPr="00D42FBC">
        <w:rPr>
          <w:b/>
          <w:i/>
          <w:sz w:val="24"/>
        </w:rPr>
        <w:t>rendelkezik szavazati joggal?</w:t>
      </w:r>
    </w:p>
    <w:p w14:paraId="5DFE6EA3" w14:textId="1AAB2C1D" w:rsidR="00EB2FA9" w:rsidRPr="00D42FBC" w:rsidRDefault="002D30CF" w:rsidP="002D30CF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Hktv. 3. § (2) bekezdése szerint nem hegyközségi tag, mivel</w:t>
      </w:r>
      <w:r w:rsidR="00EB2FA9" w:rsidRPr="00D42FBC">
        <w:rPr>
          <w:color w:val="auto"/>
          <w:sz w:val="24"/>
        </w:rPr>
        <w:t xml:space="preserve"> nem borvidéki településen tevékenykedik. Nem választható</w:t>
      </w:r>
      <w:r w:rsidR="004455AB">
        <w:rPr>
          <w:color w:val="auto"/>
          <w:sz w:val="24"/>
        </w:rPr>
        <w:t>,</w:t>
      </w:r>
      <w:r w:rsidR="00EB2FA9" w:rsidRPr="00D42FBC">
        <w:rPr>
          <w:color w:val="auto"/>
          <w:sz w:val="24"/>
        </w:rPr>
        <w:t xml:space="preserve"> nem vállalhat tisztséget. </w:t>
      </w:r>
    </w:p>
    <w:p w14:paraId="4C318097" w14:textId="5B74FC35" w:rsidR="002D30CF" w:rsidRDefault="002D30CF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5CEDAF11" w14:textId="7C268C5F" w:rsidR="00D23CFC" w:rsidRPr="00D23CFC" w:rsidRDefault="00D23CFC" w:rsidP="00D23CFC">
      <w:pPr>
        <w:ind w:firstLine="720"/>
        <w:jc w:val="both"/>
        <w:rPr>
          <w:b/>
          <w:i/>
          <w:sz w:val="24"/>
        </w:rPr>
      </w:pPr>
      <w:bookmarkStart w:id="1" w:name="_Hlk127788677"/>
      <w:r>
        <w:rPr>
          <w:b/>
          <w:i/>
          <w:sz w:val="24"/>
        </w:rPr>
        <w:t xml:space="preserve">11)  </w:t>
      </w:r>
      <w:r w:rsidRPr="00D23CFC">
        <w:rPr>
          <w:b/>
          <w:i/>
          <w:sz w:val="24"/>
        </w:rPr>
        <w:t xml:space="preserve">A </w:t>
      </w:r>
      <w:r>
        <w:rPr>
          <w:b/>
          <w:i/>
          <w:sz w:val="24"/>
        </w:rPr>
        <w:t xml:space="preserve">hegyközségben a </w:t>
      </w:r>
      <w:r w:rsidRPr="00D23CFC">
        <w:rPr>
          <w:b/>
          <w:i/>
          <w:sz w:val="24"/>
        </w:rPr>
        <w:t>korábbi években mindig nyílt szavazás volt</w:t>
      </w:r>
      <w:r w:rsidR="001A4B1A">
        <w:rPr>
          <w:b/>
          <w:i/>
          <w:sz w:val="24"/>
        </w:rPr>
        <w:t xml:space="preserve">. </w:t>
      </w:r>
      <w:r w:rsidRPr="00D23CFC">
        <w:rPr>
          <w:b/>
          <w:i/>
          <w:sz w:val="24"/>
        </w:rPr>
        <w:t>Ha a közgyűlésen titkos szavazásra kerül sor és egy tagnak 4 szavazata van, akkor 4 szavazó lap ad</w:t>
      </w:r>
      <w:r>
        <w:rPr>
          <w:b/>
          <w:i/>
          <w:sz w:val="24"/>
        </w:rPr>
        <w:t>ható</w:t>
      </w:r>
      <w:r w:rsidR="001A4B1A">
        <w:rPr>
          <w:b/>
          <w:i/>
          <w:sz w:val="24"/>
        </w:rPr>
        <w:t>-e</w:t>
      </w:r>
      <w:r w:rsidRPr="00D23CFC">
        <w:rPr>
          <w:b/>
          <w:i/>
          <w:sz w:val="24"/>
        </w:rPr>
        <w:t xml:space="preserve"> számára (ezzel biztosítva a titkos szavazást, hogy ne lehessen beazonosítani a szavazót)? </w:t>
      </w:r>
      <w:r w:rsidR="001A4B1A">
        <w:rPr>
          <w:b/>
          <w:i/>
          <w:sz w:val="24"/>
        </w:rPr>
        <w:t>K</w:t>
      </w:r>
      <w:r w:rsidR="001A4B1A" w:rsidRPr="00D23CFC">
        <w:rPr>
          <w:b/>
          <w:i/>
          <w:sz w:val="24"/>
        </w:rPr>
        <w:t>észítettünk szavazó lap tervezeteket</w:t>
      </w:r>
      <w:r w:rsidR="001A4B1A">
        <w:rPr>
          <w:b/>
          <w:i/>
          <w:sz w:val="24"/>
        </w:rPr>
        <w:t xml:space="preserve"> arra az esetre, ha a</w:t>
      </w:r>
      <w:r w:rsidRPr="00D23CFC">
        <w:rPr>
          <w:b/>
          <w:i/>
          <w:sz w:val="24"/>
        </w:rPr>
        <w:t xml:space="preserve"> közgyűlés a titkos szavazás mellett dönt</w:t>
      </w:r>
      <w:r w:rsidR="001A4B1A">
        <w:rPr>
          <w:b/>
          <w:i/>
          <w:sz w:val="24"/>
        </w:rPr>
        <w:t>. Kérdés, hogy</w:t>
      </w:r>
      <w:r w:rsidRPr="00D23CFC">
        <w:rPr>
          <w:b/>
          <w:i/>
          <w:sz w:val="24"/>
        </w:rPr>
        <w:t xml:space="preserve"> ez </w:t>
      </w:r>
      <w:r w:rsidR="001A4B1A">
        <w:rPr>
          <w:b/>
          <w:i/>
          <w:sz w:val="24"/>
        </w:rPr>
        <w:t>j</w:t>
      </w:r>
      <w:r w:rsidRPr="00D23CFC">
        <w:rPr>
          <w:b/>
          <w:i/>
          <w:sz w:val="24"/>
        </w:rPr>
        <w:t>ó lehet</w:t>
      </w:r>
      <w:r w:rsidR="001A4B1A">
        <w:rPr>
          <w:b/>
          <w:i/>
          <w:sz w:val="24"/>
        </w:rPr>
        <w:t>-</w:t>
      </w:r>
      <w:r w:rsidRPr="00D23CFC">
        <w:rPr>
          <w:b/>
          <w:i/>
          <w:sz w:val="24"/>
        </w:rPr>
        <w:t>e</w:t>
      </w:r>
      <w:r w:rsidR="001A4B1A">
        <w:rPr>
          <w:b/>
          <w:i/>
          <w:sz w:val="24"/>
        </w:rPr>
        <w:t>?</w:t>
      </w:r>
      <w:r w:rsidRPr="00D23CFC">
        <w:rPr>
          <w:b/>
          <w:i/>
          <w:sz w:val="24"/>
        </w:rPr>
        <w:t xml:space="preserve"> </w:t>
      </w:r>
      <w:r w:rsidR="001A4B1A">
        <w:rPr>
          <w:b/>
          <w:i/>
          <w:sz w:val="24"/>
        </w:rPr>
        <w:t xml:space="preserve"> K</w:t>
      </w:r>
      <w:r w:rsidRPr="00D23CFC">
        <w:rPr>
          <w:b/>
          <w:i/>
          <w:sz w:val="24"/>
        </w:rPr>
        <w:t>ell</w:t>
      </w:r>
      <w:r w:rsidR="001A4B1A">
        <w:rPr>
          <w:b/>
          <w:i/>
          <w:sz w:val="24"/>
        </w:rPr>
        <w:t>-</w:t>
      </w:r>
      <w:r w:rsidRPr="00D23CFC">
        <w:rPr>
          <w:b/>
          <w:i/>
          <w:sz w:val="24"/>
        </w:rPr>
        <w:t>e listát vezetni</w:t>
      </w:r>
      <w:r w:rsidR="001A4B1A">
        <w:rPr>
          <w:b/>
          <w:i/>
          <w:sz w:val="24"/>
        </w:rPr>
        <w:t xml:space="preserve"> </w:t>
      </w:r>
      <w:r w:rsidR="001A4B1A" w:rsidRPr="00D23CFC">
        <w:rPr>
          <w:b/>
          <w:i/>
          <w:sz w:val="24"/>
        </w:rPr>
        <w:t>szavazó lapok átadásáról</w:t>
      </w:r>
      <w:r w:rsidRPr="00D23CFC">
        <w:rPr>
          <w:b/>
          <w:i/>
          <w:sz w:val="24"/>
        </w:rPr>
        <w:t>, hány db szavazó lap lett átadva a tagnak? (pl excel táblázatot letöltjük és megszerkesztjük</w:t>
      </w:r>
      <w:r w:rsidR="001A4B1A">
        <w:rPr>
          <w:b/>
          <w:i/>
          <w:sz w:val="24"/>
        </w:rPr>
        <w:t xml:space="preserve"> a  szavazatszámot és a </w:t>
      </w:r>
      <w:r w:rsidRPr="00D23CFC">
        <w:rPr>
          <w:b/>
          <w:i/>
          <w:sz w:val="24"/>
        </w:rPr>
        <w:t>szavazó lapok átvétele).</w:t>
      </w:r>
    </w:p>
    <w:p w14:paraId="3683BA60" w14:textId="42BECB94" w:rsidR="00D23CFC" w:rsidRPr="00D23CFC" w:rsidRDefault="00D23CFC" w:rsidP="00D23CFC">
      <w:pPr>
        <w:jc w:val="both"/>
        <w:rPr>
          <w:color w:val="auto"/>
          <w:sz w:val="24"/>
        </w:rPr>
      </w:pPr>
      <w:r w:rsidRPr="00D23CFC">
        <w:rPr>
          <w:color w:val="auto"/>
          <w:sz w:val="24"/>
        </w:rPr>
        <w:t>A szavazó</w:t>
      </w:r>
      <w:r w:rsidR="001A4B1A">
        <w:rPr>
          <w:color w:val="auto"/>
          <w:sz w:val="24"/>
        </w:rPr>
        <w:t>lapok</w:t>
      </w:r>
      <w:r w:rsidRPr="00D23CFC">
        <w:rPr>
          <w:color w:val="auto"/>
          <w:sz w:val="24"/>
        </w:rPr>
        <w:t xml:space="preserve"> kezelése hegyközségenként eltérő lehet</w:t>
      </w:r>
      <w:r w:rsidR="001A4B1A">
        <w:rPr>
          <w:color w:val="auto"/>
          <w:sz w:val="24"/>
        </w:rPr>
        <w:t xml:space="preserve">: </w:t>
      </w:r>
      <w:r w:rsidRPr="00D23CFC">
        <w:rPr>
          <w:color w:val="auto"/>
          <w:sz w:val="24"/>
        </w:rPr>
        <w:t>a legegyszerűbb mód</w:t>
      </w:r>
      <w:r w:rsidR="001A4B1A">
        <w:rPr>
          <w:color w:val="auto"/>
          <w:sz w:val="24"/>
        </w:rPr>
        <w:t>,</w:t>
      </w:r>
      <w:r w:rsidRPr="00D23CFC">
        <w:rPr>
          <w:color w:val="auto"/>
          <w:sz w:val="24"/>
        </w:rPr>
        <w:t xml:space="preserve"> hogy egy szavazó</w:t>
      </w:r>
      <w:r w:rsidR="001A4B1A">
        <w:rPr>
          <w:color w:val="auto"/>
          <w:sz w:val="24"/>
        </w:rPr>
        <w:t>lapra</w:t>
      </w:r>
      <w:r w:rsidRPr="00D23CFC">
        <w:rPr>
          <w:color w:val="auto"/>
          <w:sz w:val="24"/>
        </w:rPr>
        <w:t xml:space="preserve"> írják fel a tag összes szavazatát. </w:t>
      </w:r>
    </w:p>
    <w:p w14:paraId="7691CA84" w14:textId="6654059D" w:rsidR="00D23CFC" w:rsidRPr="00D23CFC" w:rsidRDefault="00D23CFC" w:rsidP="00D23CFC">
      <w:pPr>
        <w:jc w:val="both"/>
        <w:rPr>
          <w:color w:val="auto"/>
          <w:sz w:val="24"/>
        </w:rPr>
      </w:pPr>
      <w:r w:rsidRPr="00D23CFC">
        <w:rPr>
          <w:color w:val="auto"/>
          <w:sz w:val="24"/>
        </w:rPr>
        <w:t xml:space="preserve">Ugyanakkor annál a hegyközségnél ahol a szavazatszámok között nagy a differencia, és a szavazatszám alapján pontosan beazonosítható a hegyközségi tag, ott </w:t>
      </w:r>
      <w:r w:rsidR="001A4B1A">
        <w:rPr>
          <w:color w:val="auto"/>
          <w:sz w:val="24"/>
        </w:rPr>
        <w:t xml:space="preserve">a </w:t>
      </w:r>
      <w:r w:rsidRPr="00D23CFC">
        <w:rPr>
          <w:color w:val="auto"/>
          <w:sz w:val="24"/>
        </w:rPr>
        <w:t>szavazó</w:t>
      </w:r>
      <w:r w:rsidR="001A4B1A">
        <w:rPr>
          <w:color w:val="auto"/>
          <w:sz w:val="24"/>
        </w:rPr>
        <w:t xml:space="preserve"> lapok </w:t>
      </w:r>
      <w:r w:rsidRPr="00D23CFC">
        <w:rPr>
          <w:color w:val="auto"/>
          <w:sz w:val="24"/>
        </w:rPr>
        <w:t>címletenkénti kiadása is megoldás lehet</w:t>
      </w:r>
      <w:r w:rsidR="001A4B1A">
        <w:rPr>
          <w:color w:val="auto"/>
          <w:sz w:val="24"/>
        </w:rPr>
        <w:t>,</w:t>
      </w:r>
      <w:r w:rsidRPr="00D23CFC">
        <w:rPr>
          <w:color w:val="auto"/>
          <w:sz w:val="24"/>
        </w:rPr>
        <w:t xml:space="preserve"> például 1, 5,10 -es címletekben történő kiosztás formában.</w:t>
      </w:r>
      <w:r w:rsidR="001A4B1A">
        <w:rPr>
          <w:color w:val="auto"/>
          <w:sz w:val="24"/>
        </w:rPr>
        <w:t xml:space="preserve"> Ebben az esetben célszerű nyilvántartást vezetni az átadott szavazó lapokról.</w:t>
      </w:r>
    </w:p>
    <w:bookmarkEnd w:id="1"/>
    <w:p w14:paraId="3A47142C" w14:textId="53DDC003" w:rsidR="001A4B1A" w:rsidRDefault="001A4B1A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163FCC68" w14:textId="00F88F49" w:rsidR="006C6B05" w:rsidRPr="00D42FBC" w:rsidRDefault="007168B7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II. </w:t>
      </w:r>
      <w:r w:rsidR="006C6B05" w:rsidRPr="00D42FBC">
        <w:rPr>
          <w:rFonts w:ascii="Times New Roman" w:eastAsia="Calibri" w:hAnsi="Times New Roman" w:cs="Times New Roman"/>
          <w:b/>
          <w:sz w:val="24"/>
        </w:rPr>
        <w:t>ALAPSZABÁLY MÓDOSÍTÁSA</w:t>
      </w:r>
    </w:p>
    <w:p w14:paraId="28917EA9" w14:textId="77777777" w:rsidR="006C6B05" w:rsidRPr="00D42FBC" w:rsidRDefault="006C6B05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70B4DACE" w14:textId="747B023D" w:rsidR="006C6B05" w:rsidRPr="00D42FBC" w:rsidRDefault="002D30CF" w:rsidP="00BD6386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1</w:t>
      </w:r>
      <w:r w:rsidR="006C6B05" w:rsidRPr="00D42FBC">
        <w:rPr>
          <w:b/>
          <w:i/>
          <w:sz w:val="24"/>
        </w:rPr>
        <w:t>) „Kötelező módosítani az alapszabályt, ha egyébként a jogszabálynak teljesen megfelelő a korábbi alapszabály?”</w:t>
      </w:r>
    </w:p>
    <w:p w14:paraId="2393FAA1" w14:textId="3217B1B7" w:rsidR="006C6B05" w:rsidRPr="009271A8" w:rsidRDefault="006C6B05" w:rsidP="009271A8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Ha az alapszabály megfelel a jogszabályoknak, a Hktv. 2023. január 1-jén hatályba lépett módosítására is figyelemmel</w:t>
      </w:r>
      <w:r w:rsidR="00EB2FA9" w:rsidRPr="009271A8">
        <w:rPr>
          <w:color w:val="auto"/>
          <w:sz w:val="24"/>
        </w:rPr>
        <w:t xml:space="preserve">, </w:t>
      </w:r>
      <w:r w:rsidRPr="009271A8">
        <w:rPr>
          <w:color w:val="auto"/>
          <w:sz w:val="24"/>
        </w:rPr>
        <w:t>akkor nem kell módosítani az alapszabályt.</w:t>
      </w:r>
    </w:p>
    <w:p w14:paraId="3AC5EBC8" w14:textId="77777777" w:rsidR="00EB2FA9" w:rsidRPr="00D42FBC" w:rsidRDefault="00EB2FA9" w:rsidP="006C6B05">
      <w:pPr>
        <w:spacing w:before="0"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6CEFB01E" w14:textId="2E11E688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2) </w:t>
      </w:r>
      <w:r w:rsidR="00EB2FA9" w:rsidRPr="00D42FBC">
        <w:rPr>
          <w:b/>
          <w:i/>
          <w:sz w:val="24"/>
        </w:rPr>
        <w:t xml:space="preserve">Egy Hegyközség Tisztújító közgyűlése 2023.03.01. napján lesz. A meghívókat már küldték szabályszerűen. A Hegyközség 2023-ban módosította az alapszabályt, ezért azt gondolták, hogy így rendben van, nem vették be a napirendi pontok közé az újbóli módosítást. Most viszont elbizonytalanodtak, hogy megfelel-e a Webináriumon elhangzottaknak, a </w:t>
      </w:r>
      <w:r w:rsidR="00EB2FA9" w:rsidRPr="00D42FBC">
        <w:rPr>
          <w:b/>
          <w:i/>
          <w:sz w:val="24"/>
        </w:rPr>
        <w:lastRenderedPageBreak/>
        <w:t>törvényi módosításoknak. Most szükséges újra kiküldeni minden meghívót, ha bele kell vennünk az alapszabály módosítást is, vagy pedig a közgyűlés kezdetekor az elnök úr javasolhatja a napirendi pontok módosítását úgy, hogy az alapszabály módosítást javasolja első helyre, és így a többi napirend pedig eggyel tovább csúszik? Ezt pedig a közgyűlés majd elfogadja?</w:t>
      </w:r>
    </w:p>
    <w:p w14:paraId="54CEDC8E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Először is azt kellene megvizsgálniuk, hogy tényleg szükséges-e az alapszabályt módosítani.</w:t>
      </w:r>
    </w:p>
    <w:p w14:paraId="7CAFA434" w14:textId="77C9211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Ha szükséges a módosítás, akkor a Ptk. egyesületre vonatkozó szabályait kell alkalmazni. A Ptk. 3:73. §-a rendelkezik a napirend kiegészítéséről. Eszerint bármely tag kérheti a napirend kiegészítését, és ha azt az elnök elfogadja, úgy a napirendi pontot a tagokkal közölni kell</w:t>
      </w:r>
      <w:r w:rsidR="002D30CF" w:rsidRPr="00D42FBC">
        <w:rPr>
          <w:color w:val="auto"/>
          <w:sz w:val="24"/>
        </w:rPr>
        <w:t xml:space="preserve">, </w:t>
      </w:r>
      <w:r w:rsidRPr="00D42FBC">
        <w:rPr>
          <w:color w:val="auto"/>
          <w:sz w:val="24"/>
        </w:rPr>
        <w:t xml:space="preserve">legkésőbb az ülés elején. Ez a szabály ugyanakkor azért érdekes, mert a Ptk. 3:74. § (4) bekezdése szerint </w:t>
      </w:r>
      <w:r w:rsidRPr="00D42FBC">
        <w:rPr>
          <w:b/>
          <w:bCs/>
          <w:i/>
          <w:iCs/>
          <w:color w:val="auto"/>
          <w:sz w:val="24"/>
        </w:rPr>
        <w:t>a szabályszerűen közölt napirenden szereplő kérdésben hozható határozat</w:t>
      </w:r>
      <w:r w:rsidRPr="00D42FBC">
        <w:rPr>
          <w:i/>
          <w:iCs/>
          <w:color w:val="auto"/>
          <w:sz w:val="24"/>
        </w:rPr>
        <w:t xml:space="preserve">, </w:t>
      </w:r>
      <w:r w:rsidRPr="00D42FBC">
        <w:rPr>
          <w:b/>
          <w:bCs/>
          <w:i/>
          <w:iCs/>
          <w:color w:val="auto"/>
          <w:sz w:val="24"/>
        </w:rPr>
        <w:t>kivéve</w:t>
      </w:r>
      <w:r w:rsidRPr="00D42FBC">
        <w:rPr>
          <w:i/>
          <w:iCs/>
          <w:color w:val="auto"/>
          <w:sz w:val="24"/>
        </w:rPr>
        <w:t xml:space="preserve">, ha a </w:t>
      </w:r>
      <w:r w:rsidRPr="00D42FBC">
        <w:rPr>
          <w:b/>
          <w:bCs/>
          <w:i/>
          <w:iCs/>
          <w:color w:val="auto"/>
          <w:sz w:val="24"/>
        </w:rPr>
        <w:t>részvételre jogosultak legalább háromnegyede jelen van</w:t>
      </w:r>
      <w:r w:rsidRPr="00D42FBC">
        <w:rPr>
          <w:i/>
          <w:iCs/>
          <w:color w:val="auto"/>
          <w:sz w:val="24"/>
        </w:rPr>
        <w:t xml:space="preserve"> és a napirenden nem szereplő kérdés megtárgyalásához </w:t>
      </w:r>
      <w:r w:rsidR="000C56A6">
        <w:rPr>
          <w:b/>
          <w:bCs/>
          <w:i/>
          <w:iCs/>
          <w:color w:val="auto"/>
          <w:sz w:val="24"/>
        </w:rPr>
        <w:t>egyhangú</w:t>
      </w:r>
      <w:r w:rsidR="002F0BF6">
        <w:rPr>
          <w:b/>
          <w:bCs/>
          <w:i/>
          <w:iCs/>
          <w:color w:val="auto"/>
          <w:sz w:val="24"/>
        </w:rPr>
        <w:t>l</w:t>
      </w:r>
      <w:r w:rsidRPr="00D42FBC">
        <w:rPr>
          <w:b/>
          <w:bCs/>
          <w:i/>
          <w:iCs/>
          <w:color w:val="auto"/>
          <w:sz w:val="24"/>
        </w:rPr>
        <w:t>ag hozzájárul</w:t>
      </w:r>
      <w:r w:rsidRPr="00D42FBC">
        <w:rPr>
          <w:color w:val="auto"/>
          <w:sz w:val="24"/>
        </w:rPr>
        <w:t xml:space="preserve">. </w:t>
      </w:r>
    </w:p>
    <w:p w14:paraId="73E1A2E0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két szabály némileg ellentmond egymásnak, hiszen ha a tag kéri a kiegészítést, akkor az a napirendi javaslat a meghívóban biztosan nem lett közölve (éppen ezért kérte a kiegészítést), viszont elviekben csak a szabályszerűen közölt napirenden szereplő kérdésben hozható határozat. </w:t>
      </w:r>
    </w:p>
    <w:p w14:paraId="53C8D957" w14:textId="05F969DE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fentieket összefoglalva, amennyiben szükséges az alapszabály módosítása, és nem garantált, hogy a közgyűlésen részt fog venni a tagság legalább háromnegyede, úgy célszerű lehet a kiegészített meghívó újbóli kiküldése (pláne, ha ez</w:t>
      </w:r>
      <w:r w:rsidR="00D12282">
        <w:rPr>
          <w:color w:val="auto"/>
          <w:sz w:val="24"/>
        </w:rPr>
        <w:t xml:space="preserve"> elektronikus úton megoldható).</w:t>
      </w:r>
      <w:r w:rsidRPr="00D42FBC">
        <w:rPr>
          <w:color w:val="auto"/>
          <w:sz w:val="24"/>
        </w:rPr>
        <w:t xml:space="preserve"> </w:t>
      </w:r>
    </w:p>
    <w:p w14:paraId="4263E77E" w14:textId="02CB5367" w:rsidR="00EB2FA9" w:rsidRPr="00D42FBC" w:rsidRDefault="00D12282" w:rsidP="00EB2FA9">
      <w:pPr>
        <w:jc w:val="both"/>
        <w:rPr>
          <w:color w:val="auto"/>
          <w:sz w:val="24"/>
        </w:rPr>
      </w:pPr>
      <w:r>
        <w:rPr>
          <w:color w:val="auto"/>
          <w:sz w:val="24"/>
        </w:rPr>
        <w:t>Megjegyezzük</w:t>
      </w:r>
      <w:r w:rsidR="00EB2FA9" w:rsidRPr="00D42FBC">
        <w:rPr>
          <w:color w:val="auto"/>
          <w:sz w:val="24"/>
        </w:rPr>
        <w:t xml:space="preserve"> ugyanakkor, hogy egyedi jogértelmezés</w:t>
      </w:r>
      <w:r>
        <w:rPr>
          <w:color w:val="auto"/>
          <w:sz w:val="24"/>
        </w:rPr>
        <w:t>ünk</w:t>
      </w:r>
      <w:r w:rsidR="00EB2FA9" w:rsidRPr="00D42FBC">
        <w:rPr>
          <w:color w:val="auto"/>
          <w:sz w:val="24"/>
        </w:rPr>
        <w:t xml:space="preserve"> szerint nem feltétlenül szükséges az alapszabály módosítása kizárólag amiatt, hogy abban hatálytalan jogszabályra vannak hivatkozások. Ez analógiai útján a 2013. évi CLXXVII. törvény (Ptké.) 11. § (2) bekezdéséből </w:t>
      </w:r>
      <w:r>
        <w:rPr>
          <w:color w:val="auto"/>
          <w:sz w:val="24"/>
        </w:rPr>
        <w:t>vezethető</w:t>
      </w:r>
      <w:r w:rsidR="00EB2FA9" w:rsidRPr="00D42FBC">
        <w:rPr>
          <w:color w:val="auto"/>
          <w:sz w:val="24"/>
        </w:rPr>
        <w:t xml:space="preserve"> le, miszerint </w:t>
      </w:r>
      <w:r w:rsidR="00EB2FA9" w:rsidRPr="00D42FBC">
        <w:rPr>
          <w:i/>
          <w:iCs/>
          <w:color w:val="auto"/>
          <w:sz w:val="24"/>
        </w:rPr>
        <w:t>az egyesület a létesítő okiratát a Ptk.-val összefüggésben nem köteles módosítani, ha az csak abból az okból volna szükséges, hogy abban olyan hivatkozások, utalások és elnevezések szerepelnek, amelyek a Ptk. és a létesítő okirat tartalmát érintő más törvény rendelkezéseinek már nem felelnek meg. Ha azonban a létesítő okirat egyéb okból módosul, a szervezet az ilyen változásokat is köteles azon átvezetni</w:t>
      </w:r>
      <w:r w:rsidR="00EB2FA9" w:rsidRPr="00D42FBC">
        <w:rPr>
          <w:color w:val="auto"/>
          <w:sz w:val="24"/>
        </w:rPr>
        <w:t xml:space="preserve">. </w:t>
      </w:r>
    </w:p>
    <w:p w14:paraId="663D88A5" w14:textId="251D97FF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fentiek alapján </w:t>
      </w:r>
      <w:r w:rsidR="00D12282">
        <w:rPr>
          <w:color w:val="auto"/>
          <w:sz w:val="24"/>
        </w:rPr>
        <w:t>következtethető</w:t>
      </w:r>
      <w:r w:rsidRPr="00D42FBC">
        <w:rPr>
          <w:color w:val="auto"/>
          <w:sz w:val="24"/>
        </w:rPr>
        <w:t xml:space="preserve">, hogy a fenti rugalmas szabály a jogalkotó általános elvárása ilyen esetekre, tehát az alapszabály önmagában attól nem lesz érvénytelen, </w:t>
      </w:r>
      <w:r w:rsidRPr="00D42FBC">
        <w:rPr>
          <w:color w:val="auto"/>
          <w:sz w:val="24"/>
        </w:rPr>
        <w:lastRenderedPageBreak/>
        <w:t xml:space="preserve">hogy hatálytalan hivatkozások vannak benne, de a következő módosítás során ezeket szükséges lesz majd módosítani. </w:t>
      </w:r>
    </w:p>
    <w:p w14:paraId="1D6EF56C" w14:textId="77777777" w:rsidR="00D42FBC" w:rsidRPr="00D42FBC" w:rsidRDefault="00D42FBC" w:rsidP="002D30CF">
      <w:pPr>
        <w:ind w:firstLine="720"/>
        <w:jc w:val="both"/>
        <w:rPr>
          <w:b/>
          <w:i/>
          <w:sz w:val="24"/>
        </w:rPr>
      </w:pPr>
    </w:p>
    <w:p w14:paraId="3ACD71A0" w14:textId="0482AF3E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3) </w:t>
      </w:r>
      <w:r w:rsidR="00EB2FA9" w:rsidRPr="00D42FBC">
        <w:rPr>
          <w:b/>
          <w:i/>
          <w:sz w:val="24"/>
        </w:rPr>
        <w:t xml:space="preserve">Az alapszabályba vagy a rendtartásba bele kell tenni a </w:t>
      </w:r>
      <w:r w:rsidR="00D42FBC" w:rsidRPr="00D42FBC">
        <w:rPr>
          <w:b/>
          <w:i/>
          <w:sz w:val="24"/>
        </w:rPr>
        <w:t>borvidéken kívüli településeket</w:t>
      </w:r>
      <w:r w:rsidR="00EB2FA9" w:rsidRPr="00D42FBC">
        <w:rPr>
          <w:b/>
          <w:i/>
          <w:sz w:val="24"/>
        </w:rPr>
        <w:t xml:space="preserve">? </w:t>
      </w:r>
    </w:p>
    <w:p w14:paraId="15AD94C2" w14:textId="77777777" w:rsidR="00EB2FA9" w:rsidRPr="00D42FBC" w:rsidRDefault="00EB2FA9" w:rsidP="000C56A6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Hktv. 38. § (2) bekezdése szerint a HNT határozza meg az illetékes hegyközséget a szakigazgatási egységbe nem sorolt települések vonatkozásában, és ezt a honlapján is közzéteszi. </w:t>
      </w:r>
    </w:p>
    <w:p w14:paraId="46C4094F" w14:textId="738CB76D" w:rsidR="00EB2FA9" w:rsidRPr="00D42FBC" w:rsidRDefault="00EB2FA9" w:rsidP="000C56A6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borvidéken kívüli települések besorolását ugyan a HNT feladatának írja a bortörvény, de ezt közigazgatási feladatként kezel</w:t>
      </w:r>
      <w:r w:rsidR="00D12282">
        <w:rPr>
          <w:color w:val="auto"/>
          <w:sz w:val="24"/>
        </w:rPr>
        <w:t>i a HNT</w:t>
      </w:r>
      <w:r w:rsidRPr="00D42FBC">
        <w:rPr>
          <w:color w:val="auto"/>
          <w:sz w:val="24"/>
        </w:rPr>
        <w:t>, így abban a Hktv. 42.§ (3)</w:t>
      </w:r>
      <w:r w:rsidR="000C56A6">
        <w:rPr>
          <w:color w:val="auto"/>
          <w:sz w:val="24"/>
        </w:rPr>
        <w:t xml:space="preserve"> bekezdés </w:t>
      </w:r>
      <w:r w:rsidRPr="00D42FBC">
        <w:rPr>
          <w:color w:val="auto"/>
          <w:sz w:val="24"/>
        </w:rPr>
        <w:t>b) pont</w:t>
      </w:r>
      <w:r w:rsidR="000C56A6">
        <w:rPr>
          <w:color w:val="auto"/>
          <w:sz w:val="24"/>
        </w:rPr>
        <w:t>ja</w:t>
      </w:r>
      <w:r w:rsidRPr="00D42FBC">
        <w:rPr>
          <w:color w:val="auto"/>
          <w:sz w:val="24"/>
        </w:rPr>
        <w:t xml:space="preserve"> szerint a főtitkár jár el.</w:t>
      </w:r>
    </w:p>
    <w:p w14:paraId="69A5F815" w14:textId="5DA2026C" w:rsidR="00EB2FA9" w:rsidRPr="00D42FBC" w:rsidRDefault="00D12282" w:rsidP="000C56A6">
      <w:pPr>
        <w:jc w:val="both"/>
        <w:rPr>
          <w:color w:val="auto"/>
          <w:sz w:val="24"/>
        </w:rPr>
      </w:pPr>
      <w:r>
        <w:rPr>
          <w:color w:val="auto"/>
          <w:sz w:val="24"/>
        </w:rPr>
        <w:t>Az a</w:t>
      </w:r>
      <w:r w:rsidR="00EB2FA9" w:rsidRPr="00D42FBC">
        <w:rPr>
          <w:color w:val="auto"/>
          <w:sz w:val="24"/>
        </w:rPr>
        <w:t xml:space="preserve">lapszabálynak </w:t>
      </w:r>
      <w:r>
        <w:rPr>
          <w:color w:val="auto"/>
          <w:sz w:val="24"/>
        </w:rPr>
        <w:t xml:space="preserve">tehát </w:t>
      </w:r>
      <w:r w:rsidR="00EB2FA9" w:rsidRPr="00D42FBC">
        <w:rPr>
          <w:color w:val="auto"/>
          <w:sz w:val="24"/>
        </w:rPr>
        <w:t>nem kell rendelkez</w:t>
      </w:r>
      <w:r w:rsidR="00D42FBC" w:rsidRPr="00D42FBC">
        <w:rPr>
          <w:color w:val="auto"/>
          <w:sz w:val="24"/>
        </w:rPr>
        <w:t>nie</w:t>
      </w:r>
      <w:r w:rsidR="00EB2FA9" w:rsidRPr="00D42FBC">
        <w:rPr>
          <w:color w:val="auto"/>
          <w:sz w:val="24"/>
        </w:rPr>
        <w:t xml:space="preserve"> a borvidéken kívüli településekről, ugyanis a </w:t>
      </w:r>
      <w:r w:rsidR="000C56A6">
        <w:rPr>
          <w:color w:val="auto"/>
          <w:sz w:val="24"/>
        </w:rPr>
        <w:t xml:space="preserve">hegyközség működési területe a Hktv. </w:t>
      </w:r>
      <w:r w:rsidR="00EB2FA9" w:rsidRPr="00D42FBC">
        <w:rPr>
          <w:color w:val="auto"/>
          <w:sz w:val="24"/>
        </w:rPr>
        <w:t>5.§ (1)</w:t>
      </w:r>
      <w:r w:rsidR="000C56A6">
        <w:rPr>
          <w:color w:val="auto"/>
          <w:sz w:val="24"/>
        </w:rPr>
        <w:t xml:space="preserve"> bekezdés</w:t>
      </w:r>
      <w:r w:rsidR="00EB2FA9" w:rsidRPr="00D42FBC">
        <w:rPr>
          <w:color w:val="auto"/>
          <w:sz w:val="24"/>
        </w:rPr>
        <w:t xml:space="preserve"> a) </w:t>
      </w:r>
      <w:r w:rsidR="000C56A6">
        <w:rPr>
          <w:color w:val="auto"/>
          <w:sz w:val="24"/>
        </w:rPr>
        <w:t xml:space="preserve">pontja </w:t>
      </w:r>
      <w:r w:rsidR="00EB2FA9" w:rsidRPr="00D42FBC">
        <w:rPr>
          <w:color w:val="auto"/>
          <w:sz w:val="24"/>
        </w:rPr>
        <w:t>szerint kerül meghatározásra, továbbá a borvidéken kívüli településen dolgozó szőlőtermelő és borász nem tagja a hegyközségnek. Ez egy közigazgatási besorolás a hegybíró számára és az adatszolgáltató számára jelent feladatot közvetlenül.</w:t>
      </w:r>
    </w:p>
    <w:p w14:paraId="0A7D35FB" w14:textId="77777777" w:rsidR="001A4B1A" w:rsidRPr="00D42FBC" w:rsidRDefault="001A4B1A" w:rsidP="000C56A6">
      <w:pPr>
        <w:spacing w:before="0"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2F52D827" w14:textId="31BA1C16" w:rsidR="00E02800" w:rsidRPr="00D42FBC" w:rsidRDefault="007168B7" w:rsidP="00E0280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IV. </w:t>
      </w:r>
      <w:r w:rsidR="00EB2FA9" w:rsidRPr="00D42FBC">
        <w:rPr>
          <w:rFonts w:ascii="Times New Roman" w:eastAsia="Calibri" w:hAnsi="Times New Roman" w:cs="Times New Roman"/>
          <w:b/>
          <w:sz w:val="24"/>
        </w:rPr>
        <w:t>JELÖLÉS</w:t>
      </w:r>
    </w:p>
    <w:p w14:paraId="15A5B67A" w14:textId="7F879A2D" w:rsidR="00EB2FA9" w:rsidRPr="00D42FBC" w:rsidRDefault="00D42FBC" w:rsidP="00D42FBC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1) </w:t>
      </w:r>
      <w:r w:rsidR="00EB2FA9" w:rsidRPr="00D42FBC">
        <w:rPr>
          <w:b/>
          <w:i/>
          <w:sz w:val="24"/>
        </w:rPr>
        <w:t>A webináriumon az országban több hegyközség is jelezte a szőlész küldöttekkel kapcsolatos választhatóságot. Elhangzott, hogy konkrét személyre lehet kérni állásfoglalást.</w:t>
      </w:r>
    </w:p>
    <w:p w14:paraId="32645389" w14:textId="3E8EED6B" w:rsidR="00EB2FA9" w:rsidRPr="000C56A6" w:rsidRDefault="00EB2FA9" w:rsidP="00EB2FA9">
      <w:pPr>
        <w:jc w:val="both"/>
        <w:rPr>
          <w:color w:val="auto"/>
          <w:sz w:val="24"/>
          <w:u w:val="single"/>
        </w:rPr>
      </w:pPr>
      <w:r w:rsidRPr="000C56A6">
        <w:rPr>
          <w:color w:val="auto"/>
          <w:sz w:val="24"/>
          <w:u w:val="single"/>
        </w:rPr>
        <w:t xml:space="preserve">A HNT a szőlészeti küldöttek választhatóságáról Elnökségi döntést </w:t>
      </w:r>
      <w:r w:rsidR="00D12282">
        <w:rPr>
          <w:color w:val="auto"/>
          <w:sz w:val="24"/>
          <w:u w:val="single"/>
        </w:rPr>
        <w:t>fog ki</w:t>
      </w:r>
      <w:r w:rsidRPr="000C56A6">
        <w:rPr>
          <w:color w:val="auto"/>
          <w:sz w:val="24"/>
          <w:u w:val="single"/>
        </w:rPr>
        <w:t>ad</w:t>
      </w:r>
      <w:r w:rsidR="00D12282">
        <w:rPr>
          <w:color w:val="auto"/>
          <w:sz w:val="24"/>
          <w:u w:val="single"/>
        </w:rPr>
        <w:t>ni</w:t>
      </w:r>
      <w:r w:rsidRPr="000C56A6">
        <w:rPr>
          <w:color w:val="auto"/>
          <w:sz w:val="24"/>
          <w:u w:val="single"/>
        </w:rPr>
        <w:t>.</w:t>
      </w:r>
    </w:p>
    <w:p w14:paraId="53FF0A92" w14:textId="77777777" w:rsidR="00B113DC" w:rsidRDefault="00B113D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</w:p>
    <w:p w14:paraId="30F27E76" w14:textId="6BA5D591" w:rsidR="00E02800" w:rsidRPr="00D42FBC" w:rsidRDefault="00D42FB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2</w:t>
      </w:r>
      <w:r w:rsidR="00E02800" w:rsidRPr="00D42FBC">
        <w:rPr>
          <w:b/>
          <w:i/>
          <w:sz w:val="24"/>
        </w:rPr>
        <w:t xml:space="preserve">) Amennyiben az alapszabályban úgy rögzíti a hegyközség, hogy a szőlész/borász küldötteket a választmány választja a választmány tagjaiból az kiállja-e a törvényesség próbáját? </w:t>
      </w:r>
    </w:p>
    <w:p w14:paraId="61EA36CD" w14:textId="77777777" w:rsidR="00E02800" w:rsidRPr="00D42FBC" w:rsidRDefault="00E02800" w:rsidP="00E02800">
      <w:pPr>
        <w:spacing w:before="0" w:after="0" w:line="240" w:lineRule="auto"/>
        <w:rPr>
          <w:b/>
          <w:i/>
          <w:sz w:val="24"/>
        </w:rPr>
      </w:pPr>
    </w:p>
    <w:p w14:paraId="714550AE" w14:textId="77777777" w:rsidR="00E02800" w:rsidRPr="000C56A6" w:rsidRDefault="00E02800" w:rsidP="009271A8">
      <w:pPr>
        <w:spacing w:after="0" w:line="240" w:lineRule="auto"/>
        <w:jc w:val="both"/>
        <w:rPr>
          <w:b/>
          <w:color w:val="auto"/>
          <w:sz w:val="24"/>
        </w:rPr>
      </w:pPr>
      <w:r w:rsidRPr="000C56A6">
        <w:rPr>
          <w:b/>
          <w:color w:val="auto"/>
          <w:sz w:val="24"/>
        </w:rPr>
        <w:t>A Hktv. 6. § (2) bekezdés d) pontja alapján ez jogszerűtlen lesz.</w:t>
      </w:r>
    </w:p>
    <w:p w14:paraId="0C553C9B" w14:textId="3E552C13" w:rsidR="00E02800" w:rsidRPr="009271A8" w:rsidRDefault="00E02800" w:rsidP="009271A8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A Hktv. 6. § (2) bekezdése szerint ugyanis a közgyűlés hatáskörét az alapszabályban kell meghatározni úgy, hogy annak kizárólagos hatáskörébe tartozik a hegyközségi tanács szőlészeti és borászati szekciójába tartozó azonos számú küldöttek megválasztása. [</w:t>
      </w:r>
      <w:r w:rsidR="000C56A6">
        <w:rPr>
          <w:color w:val="auto"/>
          <w:sz w:val="24"/>
        </w:rPr>
        <w:t xml:space="preserve">6. § </w:t>
      </w:r>
      <w:r w:rsidRPr="009271A8">
        <w:rPr>
          <w:color w:val="auto"/>
          <w:sz w:val="24"/>
        </w:rPr>
        <w:t>(2) bekezdés d) pont]</w:t>
      </w:r>
    </w:p>
    <w:p w14:paraId="2E393333" w14:textId="7A455648" w:rsidR="00E02800" w:rsidRDefault="00E02800" w:rsidP="00E0280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510C00CA" w14:textId="77777777" w:rsidR="00B113DC" w:rsidRPr="00D42FBC" w:rsidRDefault="00B113DC" w:rsidP="00E0280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636DF70E" w14:textId="6A5F83CC" w:rsidR="00E02800" w:rsidRPr="00D42FBC" w:rsidRDefault="00D42FBC" w:rsidP="00D42FBC">
      <w:pPr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42FBC">
        <w:rPr>
          <w:b/>
          <w:i/>
          <w:sz w:val="24"/>
        </w:rPr>
        <w:t>3</w:t>
      </w:r>
      <w:r w:rsidR="00E02800" w:rsidRPr="00D42FBC">
        <w:rPr>
          <w:b/>
          <w:i/>
          <w:sz w:val="24"/>
        </w:rPr>
        <w:t xml:space="preserve">) </w:t>
      </w:r>
      <w:r w:rsidR="009271A8">
        <w:rPr>
          <w:b/>
          <w:i/>
          <w:sz w:val="24"/>
        </w:rPr>
        <w:t>A Jelölő Bizottság eldöntheti</w:t>
      </w:r>
      <w:r w:rsidR="00E02800" w:rsidRPr="00D42FBC">
        <w:rPr>
          <w:b/>
          <w:i/>
          <w:sz w:val="24"/>
        </w:rPr>
        <w:t>-e, hogy az egyes tisztségekre, a tagok jelöltjei közül (előzetesen, saját maga által elfogadott ügyrendjére hivatkozva)  kiket  terjeszt elő  a közgyűlésnek hivatalos jelöltként (</w:t>
      </w:r>
      <w:r w:rsidR="000C56A6">
        <w:rPr>
          <w:b/>
          <w:i/>
          <w:sz w:val="24"/>
        </w:rPr>
        <w:t>kiket vesz fel a szavazó lapra</w:t>
      </w:r>
      <w:r w:rsidR="00E02800" w:rsidRPr="00D42FBC">
        <w:rPr>
          <w:b/>
          <w:i/>
          <w:sz w:val="24"/>
        </w:rPr>
        <w:t>), vagy   a jelölések számától függetlenül, akire jelölés érkezett azt köteles jelöltként felvenni a szavazó lapra?</w:t>
      </w:r>
    </w:p>
    <w:p w14:paraId="0CABB186" w14:textId="77777777" w:rsidR="00E02800" w:rsidRPr="00D42FBC" w:rsidRDefault="00E02800" w:rsidP="00E02800">
      <w:pPr>
        <w:spacing w:before="0" w:after="0" w:line="240" w:lineRule="auto"/>
        <w:rPr>
          <w:rFonts w:ascii="Times New Roman" w:eastAsia="Calibri" w:hAnsi="Times New Roman" w:cs="Times New Roman"/>
          <w:b/>
          <w:bCs/>
          <w:color w:val="1F497D"/>
          <w:sz w:val="24"/>
        </w:rPr>
      </w:pPr>
    </w:p>
    <w:p w14:paraId="31C62890" w14:textId="77777777" w:rsidR="00E02800" w:rsidRPr="00D12282" w:rsidRDefault="00E02800" w:rsidP="00E02800">
      <w:pPr>
        <w:spacing w:before="0" w:after="0" w:line="240" w:lineRule="auto"/>
        <w:rPr>
          <w:b/>
          <w:color w:val="auto"/>
          <w:sz w:val="24"/>
        </w:rPr>
      </w:pPr>
      <w:r w:rsidRPr="00D12282">
        <w:rPr>
          <w:b/>
          <w:color w:val="auto"/>
          <w:sz w:val="24"/>
        </w:rPr>
        <w:t xml:space="preserve">NEM </w:t>
      </w:r>
    </w:p>
    <w:p w14:paraId="1A0EEFB6" w14:textId="33F67E1B" w:rsidR="00E02800" w:rsidRPr="009271A8" w:rsidRDefault="00E02800" w:rsidP="00E02800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Nincs jogszabályi lehetőség arra,</w:t>
      </w:r>
      <w:r w:rsidR="00D42FBC" w:rsidRPr="009271A8">
        <w:rPr>
          <w:color w:val="auto"/>
          <w:sz w:val="24"/>
        </w:rPr>
        <w:t xml:space="preserve"> hogy egy adott jelöltet a Jelölő </w:t>
      </w:r>
      <w:r w:rsidRPr="009271A8">
        <w:rPr>
          <w:color w:val="auto"/>
          <w:sz w:val="24"/>
        </w:rPr>
        <w:t xml:space="preserve">Bizottság </w:t>
      </w:r>
      <w:r w:rsidR="00D42FBC" w:rsidRPr="009271A8">
        <w:rPr>
          <w:color w:val="auto"/>
          <w:sz w:val="24"/>
        </w:rPr>
        <w:t xml:space="preserve">a </w:t>
      </w:r>
      <w:r w:rsidRPr="009271A8">
        <w:rPr>
          <w:color w:val="auto"/>
          <w:sz w:val="24"/>
        </w:rPr>
        <w:t xml:space="preserve">saját döntése alapján ne vegye fel a szavazólapra. Ez sértené a tag Hktv. 19. § (1) bek. b) pont szerinti </w:t>
      </w:r>
      <w:r w:rsidR="00D12282">
        <w:rPr>
          <w:color w:val="auto"/>
          <w:sz w:val="24"/>
        </w:rPr>
        <w:t xml:space="preserve">azon </w:t>
      </w:r>
      <w:r w:rsidRPr="009271A8">
        <w:rPr>
          <w:color w:val="auto"/>
          <w:sz w:val="24"/>
        </w:rPr>
        <w:t xml:space="preserve">jogát, hogy a hegyközségben tisztséget viseljen. </w:t>
      </w:r>
      <w:r w:rsidR="00D12282">
        <w:rPr>
          <w:color w:val="auto"/>
          <w:sz w:val="24"/>
        </w:rPr>
        <w:t>Nem látjuk indokoltságát</w:t>
      </w:r>
      <w:r w:rsidRPr="009271A8">
        <w:rPr>
          <w:color w:val="auto"/>
          <w:sz w:val="24"/>
        </w:rPr>
        <w:t xml:space="preserve"> annak, hogy bárki, bármilyen alapon kizárásra kerüljön a választhatósága alól, </w:t>
      </w:r>
      <w:r w:rsidR="00D12282">
        <w:rPr>
          <w:color w:val="auto"/>
          <w:sz w:val="24"/>
        </w:rPr>
        <w:t>amennyiben</w:t>
      </w:r>
      <w:r w:rsidRPr="009271A8">
        <w:rPr>
          <w:color w:val="auto"/>
          <w:sz w:val="24"/>
        </w:rPr>
        <w:t xml:space="preserve"> a választhatóságnak egyébként nincs jogszabályi akadálya.</w:t>
      </w:r>
    </w:p>
    <w:p w14:paraId="4A0ED2F6" w14:textId="77777777" w:rsidR="00E02800" w:rsidRPr="009271A8" w:rsidRDefault="00E02800" w:rsidP="00E02800">
      <w:pPr>
        <w:spacing w:before="0" w:after="0" w:line="240" w:lineRule="auto"/>
        <w:rPr>
          <w:color w:val="auto"/>
          <w:sz w:val="24"/>
        </w:rPr>
      </w:pPr>
    </w:p>
    <w:p w14:paraId="35C009E6" w14:textId="77777777" w:rsidR="00E02800" w:rsidRPr="009271A8" w:rsidRDefault="00E02800" w:rsidP="00E02800">
      <w:pPr>
        <w:spacing w:before="0"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Jelölő Bizottságnak ugyanakkor vizsgálnia kell, hogy a jelölttel szemben fennáll-e valamilyen kizáró ok. Tisztségviselőként nem jelölhető olyan hegyközségi tag, akivel szemben a Hktv. 6. § (8a) bekezdése, 13. § (2)-(4) bekezdése, 15. § (3) bekezdés b) pontja, 19. § (4) bekezdése szerinti kizáró ok fennáll. </w:t>
      </w:r>
    </w:p>
    <w:p w14:paraId="31EC9BCE" w14:textId="5487304E" w:rsidR="00E02800" w:rsidRDefault="00E02800" w:rsidP="00E02800">
      <w:pPr>
        <w:spacing w:before="0" w:after="0" w:line="240" w:lineRule="auto"/>
        <w:jc w:val="both"/>
        <w:rPr>
          <w:b/>
          <w:i/>
          <w:sz w:val="24"/>
        </w:rPr>
      </w:pPr>
    </w:p>
    <w:p w14:paraId="615501E4" w14:textId="77777777" w:rsidR="00B113DC" w:rsidRPr="00D42FBC" w:rsidRDefault="00B113DC" w:rsidP="00E02800">
      <w:pPr>
        <w:spacing w:before="0" w:after="0" w:line="240" w:lineRule="auto"/>
        <w:jc w:val="both"/>
        <w:rPr>
          <w:b/>
          <w:i/>
          <w:sz w:val="24"/>
        </w:rPr>
      </w:pPr>
    </w:p>
    <w:p w14:paraId="5D220128" w14:textId="187DB305" w:rsidR="00E02800" w:rsidRPr="00D42FBC" w:rsidRDefault="00D42FB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4) </w:t>
      </w:r>
      <w:r w:rsidR="00E02800" w:rsidRPr="00D42FBC">
        <w:rPr>
          <w:b/>
          <w:i/>
          <w:sz w:val="24"/>
        </w:rPr>
        <w:t xml:space="preserve">Ha a Jelölő Bizottságnak a fenti kérdésben van a szabad döntési kompetenciája, abban az esetben a jelöléssel kapcsolatos ügyrendjét előzetesen el kell-e fogadtatnia a közgyűléssel, vagy más szabályzatban esetleg kell-e ezt szabályozni? </w:t>
      </w:r>
    </w:p>
    <w:p w14:paraId="365C5038" w14:textId="2C8A79D5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Ez egy nagyon szenzitív kérdés, hiszen valakit így gyakorlatilag kizárnának a tisztségviselői jogából, a</w:t>
      </w:r>
      <w:r w:rsidR="00D12282">
        <w:rPr>
          <w:color w:val="auto"/>
          <w:sz w:val="24"/>
        </w:rPr>
        <w:t>z előző kérdésre adott válasz</w:t>
      </w:r>
      <w:r w:rsidRPr="009271A8">
        <w:rPr>
          <w:color w:val="auto"/>
          <w:sz w:val="24"/>
        </w:rPr>
        <w:t xml:space="preserve"> alapján erre nincs lehetőség. </w:t>
      </w:r>
    </w:p>
    <w:p w14:paraId="14F029F9" w14:textId="77777777" w:rsidR="00241656" w:rsidRDefault="00241656" w:rsidP="009271A8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0E7E487E" w14:textId="6FFB02A7" w:rsidR="00E02800" w:rsidRPr="00D42FBC" w:rsidRDefault="00D42FBC" w:rsidP="009271A8">
      <w:pPr>
        <w:spacing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5) </w:t>
      </w:r>
      <w:r w:rsidR="00E02800" w:rsidRPr="00D42FBC">
        <w:rPr>
          <w:b/>
          <w:i/>
          <w:sz w:val="24"/>
        </w:rPr>
        <w:t xml:space="preserve">A választmányi tagságra jelöltektől szükséges-e erkölcsi bizonyítványt bekérni. </w:t>
      </w:r>
    </w:p>
    <w:p w14:paraId="1DAFBC94" w14:textId="77777777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Hktv. 13. § (1) bekezdése szerint a hegyközség tisztségviselői: az elnök, az ellenőrző bizottság elnöke, a küldött, valamint az alapszabály által létesített más tisztséget betöltő személy. </w:t>
      </w:r>
    </w:p>
    <w:p w14:paraId="79E23315" w14:textId="7665D801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A törvény tehát a választmány tagjait,</w:t>
      </w:r>
      <w:r w:rsidR="000C56A6">
        <w:rPr>
          <w:color w:val="auto"/>
          <w:sz w:val="24"/>
        </w:rPr>
        <w:t xml:space="preserve"> illetve az Ellenőrző Bizottság tagjait – az</w:t>
      </w:r>
      <w:r w:rsidRPr="009271A8">
        <w:rPr>
          <w:color w:val="auto"/>
          <w:sz w:val="24"/>
        </w:rPr>
        <w:t xml:space="preserve"> elnök kivételével - alapvetően nem tekinti tisztségviselőnek. Ha az alapszabály a választmányi tagokat is tisztségviselőnek tekinti, akkor rájuk is alkalmazni kell a tisztségviselőkre vonatkozó szabályokat</w:t>
      </w:r>
    </w:p>
    <w:p w14:paraId="75CEAB1B" w14:textId="77777777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lastRenderedPageBreak/>
        <w:t xml:space="preserve">Erkölcsi bizonyítványt pedig attól kell (lehet) kérni, aki tisztségviselőnek minősül, vagy ilyen pozícióra jelölik. </w:t>
      </w:r>
    </w:p>
    <w:p w14:paraId="0A9AEED7" w14:textId="77777777" w:rsidR="000C56A6" w:rsidRDefault="000C56A6" w:rsidP="009271A8">
      <w:pPr>
        <w:spacing w:after="0" w:line="240" w:lineRule="auto"/>
        <w:ind w:firstLine="720"/>
        <w:rPr>
          <w:b/>
          <w:i/>
          <w:sz w:val="24"/>
        </w:rPr>
      </w:pPr>
    </w:p>
    <w:p w14:paraId="14871C07" w14:textId="6CEEB55B" w:rsidR="00E02800" w:rsidRPr="009271A8" w:rsidRDefault="009271A8" w:rsidP="009271A8">
      <w:pPr>
        <w:spacing w:after="0" w:line="240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 xml:space="preserve">6) </w:t>
      </w:r>
      <w:r w:rsidR="00E02800" w:rsidRPr="009271A8">
        <w:rPr>
          <w:b/>
          <w:i/>
          <w:sz w:val="24"/>
        </w:rPr>
        <w:t>Megkövetelhető-e, hogy erkölcsi bizonyítványt hozzon magával a tisztségviselői posztra jelölt?</w:t>
      </w:r>
    </w:p>
    <w:p w14:paraId="1E4AFDB4" w14:textId="5770B3FF" w:rsidR="00E02800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Elviekben igen, hiszen a Hktv. 13. § (7) bekezdésének rendelkezése éppen erre utal (ezt várja el) amikor kimondja, hogy az (5) és (6) bekezdés alapján megismert személyes adatokat (amelyek közé tartozik a büntetlen előélet igazolása is) a hegyközség a tisztségre jelölt személy tekintetében a tisztség betöltéséről határozó közgyűlési szavazás napjáig kezeli. </w:t>
      </w:r>
    </w:p>
    <w:p w14:paraId="1B10F6CE" w14:textId="77777777" w:rsidR="001A4B1A" w:rsidRPr="009271A8" w:rsidRDefault="001A4B1A" w:rsidP="009271A8">
      <w:pPr>
        <w:jc w:val="both"/>
        <w:rPr>
          <w:color w:val="auto"/>
          <w:sz w:val="24"/>
        </w:rPr>
      </w:pPr>
    </w:p>
    <w:p w14:paraId="2CC2EE9F" w14:textId="536D9D4E" w:rsidR="00EB2FA9" w:rsidRPr="00D42FBC" w:rsidRDefault="007168B7" w:rsidP="00EB2F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V. </w:t>
      </w:r>
      <w:r w:rsidR="009271A8">
        <w:rPr>
          <w:rFonts w:ascii="Times New Roman" w:eastAsia="Calibri" w:hAnsi="Times New Roman" w:cs="Times New Roman"/>
          <w:b/>
          <w:sz w:val="24"/>
        </w:rPr>
        <w:t>V</w:t>
      </w:r>
      <w:r w:rsidR="00EB2FA9" w:rsidRPr="00D42FBC">
        <w:rPr>
          <w:rFonts w:ascii="Times New Roman" w:eastAsia="Calibri" w:hAnsi="Times New Roman" w:cs="Times New Roman"/>
          <w:b/>
          <w:sz w:val="24"/>
        </w:rPr>
        <w:t>ÁLASZTÁS, SZAVAZÁS</w:t>
      </w:r>
    </w:p>
    <w:p w14:paraId="3FB5213C" w14:textId="77777777" w:rsidR="009271A8" w:rsidRDefault="009271A8" w:rsidP="009271A8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6264BEA9" w14:textId="20A46F04" w:rsidR="006C6B05" w:rsidRPr="00D42FBC" w:rsidRDefault="009271A8" w:rsidP="009271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b/>
          <w:i/>
          <w:sz w:val="24"/>
        </w:rPr>
        <w:t xml:space="preserve">1) </w:t>
      </w:r>
      <w:r w:rsidR="006C6B05" w:rsidRPr="009271A8">
        <w:rPr>
          <w:b/>
          <w:i/>
          <w:sz w:val="24"/>
        </w:rPr>
        <w:t xml:space="preserve">A közgyűlés összehívására kiadott tájékoztatójában a </w:t>
      </w:r>
      <w:r w:rsidR="000C56A6">
        <w:rPr>
          <w:b/>
          <w:i/>
          <w:sz w:val="24"/>
        </w:rPr>
        <w:t>"N</w:t>
      </w:r>
      <w:r w:rsidR="006C6B05" w:rsidRPr="009271A8">
        <w:rPr>
          <w:b/>
          <w:i/>
          <w:sz w:val="24"/>
        </w:rPr>
        <w:t>em választhatók meg tisztségviselőnek</w:t>
      </w:r>
      <w:r w:rsidR="000C56A6">
        <w:rPr>
          <w:b/>
          <w:i/>
          <w:sz w:val="24"/>
        </w:rPr>
        <w:t>"</w:t>
      </w:r>
      <w:r w:rsidR="006C6B05" w:rsidRPr="009271A8">
        <w:rPr>
          <w:b/>
          <w:i/>
          <w:sz w:val="24"/>
        </w:rPr>
        <w:t xml:space="preserve"> fejezetben szerepel az alábbi megfogalmazás</w:t>
      </w:r>
      <w:r w:rsidR="006C6B05" w:rsidRPr="00D42FBC">
        <w:rPr>
          <w:rFonts w:ascii="Times New Roman" w:eastAsia="Calibri" w:hAnsi="Times New Roman" w:cs="Times New Roman"/>
          <w:b/>
          <w:i/>
          <w:sz w:val="24"/>
        </w:rPr>
        <w:t>:</w:t>
      </w:r>
    </w:p>
    <w:p w14:paraId="4DF35134" w14:textId="42E7C1C7" w:rsidR="006C6B05" w:rsidRPr="000C56A6" w:rsidRDefault="006C6B05" w:rsidP="009271A8">
      <w:pPr>
        <w:jc w:val="both"/>
        <w:rPr>
          <w:b/>
          <w:i/>
          <w:sz w:val="24"/>
        </w:rPr>
      </w:pPr>
      <w:r w:rsidRPr="009271A8">
        <w:rPr>
          <w:color w:val="auto"/>
          <w:sz w:val="24"/>
        </w:rPr>
        <w:t>„</w:t>
      </w:r>
      <w:r w:rsidRPr="000C56A6">
        <w:rPr>
          <w:b/>
          <w:i/>
          <w:sz w:val="24"/>
        </w:rPr>
        <w:t xml:space="preserve">Amennyiben </w:t>
      </w:r>
      <w:r w:rsidR="000C56A6" w:rsidRPr="000C56A6">
        <w:rPr>
          <w:b/>
          <w:i/>
          <w:sz w:val="24"/>
        </w:rPr>
        <w:t xml:space="preserve">a </w:t>
      </w:r>
      <w:r w:rsidRPr="000C56A6">
        <w:rPr>
          <w:b/>
          <w:i/>
          <w:sz w:val="24"/>
        </w:rPr>
        <w:t>jelölt jogi személy vagy jogi személyiséggel nem rendelkező szervezet</w:t>
      </w:r>
      <w:r w:rsidR="000C56A6" w:rsidRPr="000C56A6">
        <w:rPr>
          <w:b/>
          <w:i/>
          <w:sz w:val="24"/>
        </w:rPr>
        <w:t>,</w:t>
      </w:r>
      <w:r w:rsidRPr="000C56A6">
        <w:rPr>
          <w:b/>
          <w:i/>
          <w:sz w:val="24"/>
        </w:rPr>
        <w:t xml:space="preserve"> úgy az ilyen jelölt köteles kijelölni azt a természetes személyt, aki a tisztségviselői feladatokat nevében ellátja.” Pl. Egy Kft.-ben magánszemély több éve látja el alkalmazottként a főborászati tevékenységet kijelölhető-e a Kft. képviseletére?</w:t>
      </w:r>
    </w:p>
    <w:p w14:paraId="4A648740" w14:textId="5B230ADD" w:rsidR="006C6B05" w:rsidRPr="009271A8" w:rsidRDefault="006C6B05" w:rsidP="009271A8">
      <w:pPr>
        <w:jc w:val="both"/>
        <w:rPr>
          <w:color w:val="auto"/>
          <w:sz w:val="24"/>
        </w:rPr>
      </w:pPr>
      <w:r w:rsidRPr="000C56A6">
        <w:rPr>
          <w:rFonts w:cstheme="minorHAnsi"/>
          <w:b/>
          <w:caps/>
          <w:color w:val="auto"/>
          <w:sz w:val="24"/>
        </w:rPr>
        <w:t>Igen</w:t>
      </w:r>
      <w:r w:rsidRPr="009271A8">
        <w:rPr>
          <w:color w:val="auto"/>
          <w:sz w:val="24"/>
        </w:rPr>
        <w:t xml:space="preserve">, jelölhető a főborász – </w:t>
      </w:r>
      <w:r w:rsidR="00D12282">
        <w:rPr>
          <w:color w:val="auto"/>
          <w:sz w:val="24"/>
        </w:rPr>
        <w:t xml:space="preserve">illetve </w:t>
      </w:r>
      <w:r w:rsidRPr="009271A8">
        <w:rPr>
          <w:color w:val="auto"/>
          <w:sz w:val="24"/>
        </w:rPr>
        <w:t xml:space="preserve">jóformán bárki kijelölhető – a Ptk. 3:22. §-a </w:t>
      </w:r>
      <w:r w:rsidR="00D12282">
        <w:rPr>
          <w:color w:val="auto"/>
          <w:sz w:val="24"/>
        </w:rPr>
        <w:t xml:space="preserve">ugyanis </w:t>
      </w:r>
      <w:r w:rsidRPr="009271A8">
        <w:rPr>
          <w:color w:val="auto"/>
          <w:sz w:val="24"/>
        </w:rPr>
        <w:t>nem korlátozza a kijelölhető személyek körét pl. a jogi személy ügyvezetőjére. Jogszabályi korlátozás hiányában a jogi személy dönt arról, hogy ki legyen ez a személy.</w:t>
      </w:r>
    </w:p>
    <w:p w14:paraId="11F93D41" w14:textId="77777777" w:rsidR="009271A8" w:rsidRPr="009271A8" w:rsidRDefault="009271A8" w:rsidP="009271A8">
      <w:pPr>
        <w:jc w:val="both"/>
        <w:rPr>
          <w:color w:val="auto"/>
          <w:sz w:val="24"/>
        </w:rPr>
      </w:pPr>
    </w:p>
    <w:p w14:paraId="6991AC32" w14:textId="3E46EEA3" w:rsidR="009271A8" w:rsidRPr="00D42FBC" w:rsidRDefault="00241656" w:rsidP="009271A8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2</w:t>
      </w:r>
      <w:r w:rsidR="009271A8" w:rsidRPr="00D42FBC">
        <w:rPr>
          <w:b/>
          <w:i/>
          <w:sz w:val="24"/>
        </w:rPr>
        <w:t>) Lehet-e szőlészeti mandátuma, és szőlészeti küldött jelölt a jogi személy (pl. Kft.) tag alkalmazottja (</w:t>
      </w:r>
      <w:r w:rsidR="009271A8">
        <w:rPr>
          <w:b/>
          <w:i/>
          <w:sz w:val="24"/>
        </w:rPr>
        <w:t xml:space="preserve">pl. </w:t>
      </w:r>
      <w:r w:rsidR="009271A8" w:rsidRPr="00D42FBC">
        <w:rPr>
          <w:b/>
          <w:i/>
          <w:sz w:val="24"/>
        </w:rPr>
        <w:t xml:space="preserve">aki a jogi személy egyik tulajdonosának a fia). A hegyközségi tag jogi személynek  5 ha szőlőterülete van a hegyközség területén. </w:t>
      </w:r>
    </w:p>
    <w:p w14:paraId="41419AC4" w14:textId="6A64A97B" w:rsidR="000C56A6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lastRenderedPageBreak/>
        <w:t xml:space="preserve">A jogi személy jelölése egy speciális eset, megfelelő körültekintést igényel. </w:t>
      </w:r>
      <w:r w:rsidRPr="00D42FBC">
        <w:rPr>
          <w:b/>
          <w:bCs/>
          <w:color w:val="auto"/>
          <w:sz w:val="24"/>
        </w:rPr>
        <w:t>Tisztségviselőnek ugyanis csak hegyközségi tagot lehet megválasztani</w:t>
      </w:r>
      <w:r w:rsidRPr="00D42FBC">
        <w:rPr>
          <w:color w:val="auto"/>
          <w:sz w:val="24"/>
        </w:rPr>
        <w:t xml:space="preserve">, és a fenti esetben a hegyközségi tag a jogi személy és nem annak az alkalmazottja. </w:t>
      </w:r>
    </w:p>
    <w:p w14:paraId="1487F3A0" w14:textId="0CDB2042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b/>
          <w:bCs/>
          <w:color w:val="auto"/>
          <w:sz w:val="24"/>
        </w:rPr>
        <w:t>A jogi személyt kell jelölni az adott tisztségre, azzal, hogy a jogi személy előzetesen megnevezi/kijelölni azt a természetes személyt, aki a tisztségviselői feladatokat a nevében majd ellátja</w:t>
      </w:r>
      <w:r w:rsidRPr="00D42FBC">
        <w:rPr>
          <w:color w:val="auto"/>
          <w:sz w:val="24"/>
        </w:rPr>
        <w:t xml:space="preserve">. </w:t>
      </w:r>
    </w:p>
    <w:p w14:paraId="3E9A0576" w14:textId="77777777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szavazó lapon tehát úgy lenne célszerű megjelölni a jelöltet, hogy jogi személy Kft (zárójelben az általa megnevezett természetes személy neve).</w:t>
      </w:r>
    </w:p>
    <w:p w14:paraId="35D04C85" w14:textId="32C6D4C9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Ezzel tehát a szavazók hivatalosan a jogi személyre szavaznak (aki hegyközségi tag), de ténylegesen, illetve a gyakorlatban a természetes személyre adják le a voksukat.</w:t>
      </w:r>
    </w:p>
    <w:p w14:paraId="13145D31" w14:textId="77777777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Ptk. 3:22. §-a nem korlátozza, hogy a Kft. által megjelölt személynek milyen pozíciót kellene betöltenie a Kft-nél, így ez a személy lehet akár a cég bármely alkalmazottja is (akit aztán a hegyközség alkalmasnak találhat a tisztségviselői feladatok ellátására). </w:t>
      </w:r>
    </w:p>
    <w:p w14:paraId="6527CDF1" w14:textId="77777777" w:rsidR="00B113DC" w:rsidRDefault="00B113DC" w:rsidP="009271A8">
      <w:pPr>
        <w:pStyle w:val="Csakszveg"/>
        <w:ind w:firstLine="720"/>
        <w:jc w:val="both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</w:p>
    <w:p w14:paraId="0F47D03C" w14:textId="153674B4" w:rsidR="009271A8" w:rsidRPr="00D42FBC" w:rsidRDefault="00241656" w:rsidP="009271A8">
      <w:pPr>
        <w:pStyle w:val="Csakszveg"/>
        <w:ind w:firstLine="720"/>
        <w:jc w:val="both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  <w:r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>3</w:t>
      </w:r>
      <w:r w:rsidR="009271A8" w:rsidRPr="00D42FBC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 xml:space="preserve">)  A hegyközségi elnök testvére vállalhat e bármilyen tisztséget a hegyközség vezetésében? Pl. </w:t>
      </w:r>
      <w:r w:rsidR="009271A8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>Jelölő B</w:t>
      </w:r>
      <w:r w:rsidR="009271A8" w:rsidRPr="00D42FBC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 xml:space="preserve">izottság elnöke vagy ellenőrző bizottsági tagság? </w:t>
      </w:r>
    </w:p>
    <w:p w14:paraId="510C4073" w14:textId="77777777" w:rsidR="009271A8" w:rsidRPr="00D42FBC" w:rsidRDefault="009271A8" w:rsidP="009271A8">
      <w:pPr>
        <w:pStyle w:val="Csakszveg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</w:p>
    <w:p w14:paraId="5E114D86" w14:textId="10DDFB9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A Hktv. 13. § (3) bekezdése szerint </w:t>
      </w:r>
      <w:r w:rsidRPr="00D12282">
        <w:rPr>
          <w:rFonts w:ascii="Proxima Nova Light" w:hAnsi="Proxima Nova Light" w:cstheme="minorBidi"/>
          <w:b/>
          <w:sz w:val="24"/>
          <w:szCs w:val="24"/>
          <w14:ligatures w14:val="none"/>
        </w:rPr>
        <w:t>egyidejűleg nem viselhetnek tisztséget a hegyközségben a polgári törvénykönyv szerinti közeli hozzátartozók</w:t>
      </w: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 valamint az élettársak, bejegyzett élettársak. Az alapszabály az összeférhetetlenség további eseteit is meghatározhatja. A Ptk. 8:1.§ (1) bekezdés 1. pontja szerint közeli hozzátartozó: a házastárs, az egyeneságbeli rokon, az örökbefogadott, a mostoha- és a nevelt gyermek, az örökbefogadó-, a mostoha- és a nevelőszülő és a testvér. </w:t>
      </w:r>
    </w:p>
    <w:p w14:paraId="58D7EE09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6ED3BFBC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A Hktv. 13. § (1) bekezdése szerint a hegyközség tisztségviselői: az elnök, az ellenőrző bizottság elnöke, a küldött, valamint az alapszabály által létesített más tisztséget betöltő személy. </w:t>
      </w:r>
    </w:p>
    <w:p w14:paraId="4C6F81C9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6CD2EAD6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D12282">
        <w:rPr>
          <w:rFonts w:ascii="Proxima Nova Light" w:hAnsi="Proxima Nova Light" w:cstheme="minorBidi"/>
          <w:b/>
          <w:sz w:val="24"/>
          <w:szCs w:val="24"/>
          <w14:ligatures w14:val="none"/>
        </w:rPr>
        <w:t>Azt kell tehát megvizsgálni, hogy milyen pozícióról van szó</w:t>
      </w: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>. A Jelölő Bizottság elnöke nem minősül tisztségviselőnek (hacsak az alapszabály így nem rendelkezik), így az elnök testvére elviekben minden további nélkül megválasztható a Jelölő Bizottság elnökének. Az Ellenőrző Bizottság elnöki posztja viszont tisztségviselőnek minősül, így erre a pozícióra a hegyközség elnökének testvére nem választható meg.</w:t>
      </w:r>
    </w:p>
    <w:p w14:paraId="72880661" w14:textId="77777777" w:rsidR="009271A8" w:rsidRPr="00241656" w:rsidRDefault="009271A8" w:rsidP="009271A8">
      <w:pPr>
        <w:pStyle w:val="Csakszveg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4E1BBDF3" w14:textId="77777777" w:rsidR="008A7476" w:rsidRPr="009271A8" w:rsidRDefault="008A7476" w:rsidP="008A7476">
      <w:pPr>
        <w:spacing w:before="0"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4) </w:t>
      </w:r>
      <w:r w:rsidRPr="009271A8">
        <w:rPr>
          <w:b/>
          <w:i/>
          <w:sz w:val="24"/>
        </w:rPr>
        <w:t xml:space="preserve">Titkos szavazásnál az érintett tisztségviselő szavazhat-e önmagára, vagy tartózkodnia kellene? Azaz szavazati cédulán igen, nem, tartózkodik válaszok közül jelöljön-e? </w:t>
      </w:r>
    </w:p>
    <w:p w14:paraId="1952F776" w14:textId="77777777" w:rsidR="008A7476" w:rsidRPr="009271A8" w:rsidRDefault="008A7476" w:rsidP="008A7476">
      <w:pPr>
        <w:spacing w:before="0" w:after="0" w:line="240" w:lineRule="auto"/>
        <w:rPr>
          <w:b/>
          <w:i/>
          <w:sz w:val="24"/>
        </w:rPr>
      </w:pPr>
    </w:p>
    <w:p w14:paraId="1EEC17BA" w14:textId="77777777" w:rsidR="008A7476" w:rsidRPr="00712E31" w:rsidRDefault="008A7476" w:rsidP="008A7476">
      <w:pPr>
        <w:spacing w:before="0" w:after="0" w:line="240" w:lineRule="auto"/>
        <w:jc w:val="both"/>
        <w:rPr>
          <w:bCs/>
          <w:color w:val="auto"/>
          <w:sz w:val="24"/>
        </w:rPr>
      </w:pPr>
      <w:r w:rsidRPr="00A66767">
        <w:rPr>
          <w:b/>
          <w:color w:val="auto"/>
          <w:sz w:val="24"/>
          <w:u w:val="single"/>
        </w:rPr>
        <w:t>IGEN, szavazhat önmagára!</w:t>
      </w:r>
      <w:r>
        <w:rPr>
          <w:b/>
          <w:color w:val="auto"/>
          <w:sz w:val="24"/>
          <w:u w:val="single"/>
        </w:rPr>
        <w:t xml:space="preserve"> </w:t>
      </w:r>
      <w:r w:rsidRPr="00712E31">
        <w:rPr>
          <w:bCs/>
          <w:color w:val="auto"/>
          <w:sz w:val="24"/>
        </w:rPr>
        <w:t>A hegyközségi törvény részletesen szabályozza a szavazati jog gyakorlását.</w:t>
      </w:r>
      <w:r>
        <w:rPr>
          <w:bCs/>
          <w:color w:val="auto"/>
          <w:sz w:val="24"/>
        </w:rPr>
        <w:t xml:space="preserve"> A</w:t>
      </w:r>
      <w:r w:rsidRPr="00E046EC">
        <w:rPr>
          <w:bCs/>
          <w:color w:val="auto"/>
          <w:sz w:val="24"/>
        </w:rPr>
        <w:t xml:space="preserve"> hegyközségi tag szavazati jogának gyakorlását a Hktv-ben meghatározott eseteken kívül nem lehet korlátozni</w:t>
      </w:r>
      <w:r>
        <w:rPr>
          <w:bCs/>
          <w:color w:val="auto"/>
          <w:sz w:val="24"/>
        </w:rPr>
        <w:t>.</w:t>
      </w:r>
    </w:p>
    <w:p w14:paraId="6256F457" w14:textId="77777777" w:rsidR="008A7476" w:rsidRDefault="008A7476" w:rsidP="008A7476">
      <w:pPr>
        <w:spacing w:before="0" w:after="0" w:line="240" w:lineRule="auto"/>
        <w:jc w:val="both"/>
        <w:rPr>
          <w:b/>
          <w:color w:val="auto"/>
          <w:sz w:val="24"/>
        </w:rPr>
      </w:pPr>
    </w:p>
    <w:p w14:paraId="3CE8892B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 w:rsidRPr="00AF4F90">
        <w:rPr>
          <w:color w:val="auto"/>
          <w:sz w:val="24"/>
        </w:rPr>
        <w:t>A</w:t>
      </w:r>
      <w:r>
        <w:rPr>
          <w:color w:val="auto"/>
          <w:sz w:val="24"/>
        </w:rPr>
        <w:t xml:space="preserve"> hegyközségekről szóló 2012. évi CCXIX. tv. az irányadó a köztestületként működő hegyközségeknél a szavazati jog gyakorlására. 2012-ben a Hktv. megalkotásánál és a 2022. évi módosításánál a törvény egyértelműen meghatározta, hogy a hegyközségi tag mely esetekben nem gyakorolhatja a szavazati jogát. </w:t>
      </w:r>
    </w:p>
    <w:p w14:paraId="3FE30F1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04C792DF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Hktv. 19. § (1) bekezdés b) pontja alapján a hegyközségi tag joga, hogy tisztséget viseljen a hegyközségben, ha nem áll fenn kizáró ok. Csak az önkéntes tag nem választható meg küldöttnek vagy tisztségviselőnek a Hktv. 15. § (3) bekezdés b) pontja és 19. § (2) bekezdése alapján. </w:t>
      </w:r>
    </w:p>
    <w:p w14:paraId="775A257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85D1A41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szavazati jog gyakorlását szabályozó Hktv. 19. § (1) bekezdésének a) pontja szerint a hegyközségi tag joga, hogy tanácskozási és szavazati joggal részt vegyen a közgyűlésen, részközgyűlésen. </w:t>
      </w:r>
    </w:p>
    <w:p w14:paraId="06C5148C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1B1E5AC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A Hktv. egyértelműen meghatározza azokat az eseteket, amikor a hegyközségi tag nem gyakorolhatja szavazati jogát.</w:t>
      </w:r>
    </w:p>
    <w:p w14:paraId="30C4D4C5" w14:textId="77777777" w:rsidR="008A7476" w:rsidRDefault="008A7476" w:rsidP="008A7476">
      <w:pPr>
        <w:spacing w:before="100" w:beforeAutospacing="1" w:after="100" w:afterAutospacing="1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A Hktv. 6. § (6) bekezdése szerint "</w:t>
      </w:r>
      <w:r w:rsidRPr="001D707D">
        <w:rPr>
          <w:color w:val="auto"/>
          <w:sz w:val="24"/>
        </w:rPr>
        <w:t>A közgyűlésen az a tag rendelkezik szavazati joggal, aki hegyközségi adatszolgáltatási kötelezettségének határidőben maradéktalanul, hegyközségi és szakmaközi piacszervezési intézkedésekben meghatározott járulékfizetési kötelezettségének pedig a közgyűlés napját megelőzően legalább öt nappal eleget tett.”</w:t>
      </w:r>
    </w:p>
    <w:p w14:paraId="0A2368E1" w14:textId="77777777" w:rsidR="008A7476" w:rsidRPr="001D707D" w:rsidRDefault="008A7476" w:rsidP="008A7476">
      <w:pPr>
        <w:spacing w:before="100" w:beforeAutospacing="1" w:after="100" w:afterAutospacing="1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A Hktv. 25. §-a alapján "</w:t>
      </w:r>
      <w:r w:rsidRPr="001D707D">
        <w:rPr>
          <w:color w:val="auto"/>
          <w:sz w:val="24"/>
        </w:rPr>
        <w:t>A küldött nem gyakorolhatja a szavazati jogát, amennyiben az őt delegáló hegyközségnek fenntartási hozzájárulás-tartozása áll fenn.</w:t>
      </w:r>
      <w:r>
        <w:rPr>
          <w:color w:val="auto"/>
          <w:sz w:val="24"/>
        </w:rPr>
        <w:t>"</w:t>
      </w:r>
    </w:p>
    <w:p w14:paraId="0B7B3504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A Hktv. 15. § (3) a) pontja szerint az önkéntes hegyközségi tag nem rendelkezik szavazati joggal a hegyközségi szervezetben.</w:t>
      </w:r>
    </w:p>
    <w:p w14:paraId="10AD938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6E024B6E" w14:textId="77777777" w:rsidR="008A7476" w:rsidRPr="00F37200" w:rsidRDefault="008A7476" w:rsidP="008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auto"/>
          <w:sz w:val="24"/>
        </w:rPr>
      </w:pPr>
      <w:r w:rsidRPr="00F37200">
        <w:rPr>
          <w:b/>
          <w:color w:val="auto"/>
          <w:sz w:val="24"/>
        </w:rPr>
        <w:t xml:space="preserve">E rendelkezések alapján </w:t>
      </w:r>
      <w:bookmarkStart w:id="2" w:name="_Hlk128415884"/>
      <w:r w:rsidRPr="00F37200">
        <w:rPr>
          <w:b/>
          <w:color w:val="auto"/>
          <w:sz w:val="24"/>
        </w:rPr>
        <w:t>a hegyközségi tag szavazati jogának gyakorlását a Hktv-ben meghatározott eseteken kívül nem lehet korlátozni</w:t>
      </w:r>
      <w:bookmarkEnd w:id="2"/>
      <w:r>
        <w:rPr>
          <w:b/>
          <w:color w:val="auto"/>
          <w:sz w:val="24"/>
        </w:rPr>
        <w:t>.</w:t>
      </w:r>
    </w:p>
    <w:p w14:paraId="6914B88A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AF87074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 w:rsidRPr="00BF0C72">
        <w:rPr>
          <w:bCs/>
          <w:color w:val="auto"/>
          <w:sz w:val="24"/>
        </w:rPr>
        <w:t xml:space="preserve">A 2006. évi LXV. tv. 8/A. § (5) bekezdése a alapján a </w:t>
      </w:r>
      <w:r>
        <w:rPr>
          <w:bCs/>
          <w:color w:val="auto"/>
          <w:sz w:val="24"/>
        </w:rPr>
        <w:t xml:space="preserve">hegyközségekre, mint köztestületre </w:t>
      </w:r>
      <w:r w:rsidRPr="00BF0C72">
        <w:rPr>
          <w:bCs/>
          <w:color w:val="auto"/>
          <w:sz w:val="24"/>
        </w:rPr>
        <w:t xml:space="preserve">a vonatkozó törvény rendelkezéseit kell </w:t>
      </w:r>
      <w:r w:rsidRPr="00BF0C72">
        <w:rPr>
          <w:color w:val="auto"/>
          <w:sz w:val="24"/>
        </w:rPr>
        <w:t>alkalmazni. A Polgári Törvénykönyvnek az egyesületre vonatkozó szabályait csak akkor kell</w:t>
      </w:r>
      <w:r>
        <w:rPr>
          <w:color w:val="auto"/>
          <w:sz w:val="24"/>
        </w:rPr>
        <w:t>ene</w:t>
      </w:r>
      <w:r w:rsidRPr="00BF0C72">
        <w:rPr>
          <w:color w:val="auto"/>
          <w:sz w:val="24"/>
        </w:rPr>
        <w:t xml:space="preserve"> alkalmazni, ha a köztestülete vonatkozó törvény</w:t>
      </w:r>
      <w:r>
        <w:rPr>
          <w:color w:val="auto"/>
          <w:sz w:val="24"/>
        </w:rPr>
        <w:t xml:space="preserve">, esetünkben a Hktv. </w:t>
      </w:r>
      <w:r w:rsidRPr="00BF0C72">
        <w:rPr>
          <w:color w:val="auto"/>
          <w:sz w:val="24"/>
        </w:rPr>
        <w:t xml:space="preserve">nem </w:t>
      </w:r>
      <w:r>
        <w:rPr>
          <w:color w:val="auto"/>
          <w:sz w:val="24"/>
        </w:rPr>
        <w:t xml:space="preserve">szabályozta volna a szavazati jog gyakorlását. </w:t>
      </w:r>
    </w:p>
    <w:p w14:paraId="07FF08AE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DFCBC52" w14:textId="77777777" w:rsidR="008A7476" w:rsidRPr="00BF0C72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A Hktv. megalkotása során a jogalkotó részletesen és egyértelműen meghatározta a köztestületként működő hegyközségek tagjainak választhatóságára és a szavazati jog gyakorlására vonatkozó szabályokat. </w:t>
      </w:r>
      <w:r w:rsidRPr="00F37200">
        <w:rPr>
          <w:b/>
          <w:color w:val="auto"/>
          <w:sz w:val="24"/>
        </w:rPr>
        <w:t>Ezért a köztestületként működő hegyközségi szervezetek választása és a hegyközségi tagok szavazati jogának gyakorlása esetében a Hktv. rendelkezéseit kell alkalmazni</w:t>
      </w:r>
      <w:r w:rsidRPr="00BF0C72">
        <w:rPr>
          <w:bCs/>
          <w:color w:val="auto"/>
          <w:sz w:val="24"/>
        </w:rPr>
        <w:t xml:space="preserve">. </w:t>
      </w:r>
    </w:p>
    <w:p w14:paraId="659AA84D" w14:textId="77777777" w:rsidR="00717A6C" w:rsidRPr="00D42FBC" w:rsidRDefault="00717A6C" w:rsidP="00D64FE3">
      <w:pPr>
        <w:spacing w:before="0" w:after="0" w:line="240" w:lineRule="auto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52A41369" w14:textId="538E272C" w:rsidR="00EB2FA9" w:rsidRPr="00D42FBC" w:rsidRDefault="00241656" w:rsidP="00241656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5) </w:t>
      </w:r>
      <w:r w:rsidR="00E03C66">
        <w:rPr>
          <w:b/>
          <w:i/>
          <w:sz w:val="24"/>
        </w:rPr>
        <w:t>L</w:t>
      </w:r>
      <w:r w:rsidR="00EB2FA9" w:rsidRPr="00D42FBC">
        <w:rPr>
          <w:b/>
          <w:i/>
          <w:sz w:val="24"/>
        </w:rPr>
        <w:t>ehet e kérni egy rövid leírást, hogy a szavazatszám megállapítását pontosan, hogyan kell meghatározni. Titkos szavazás esetén a szavazó lapot, hogy kell átadni, hogy kell megállapítani a szavazás eredményét?</w:t>
      </w:r>
    </w:p>
    <w:p w14:paraId="66AEC8A5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Ha egy tag vagy alapító valamely ügyben nem szavazhat, őt az adott határozat meghozatalánál a határozatképesség megállapítása során figyelmen kívül kell hagyni.</w:t>
      </w:r>
    </w:p>
    <w:p w14:paraId="6FD9130C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Többféle megoldás lehetséges, ennek technikai megvalósítását a HNT a hegyközségekre bízza. </w:t>
      </w:r>
    </w:p>
    <w:p w14:paraId="5E9B6299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b/>
          <w:color w:val="auto"/>
          <w:sz w:val="24"/>
        </w:rPr>
        <w:t>Ha a jelöltekre külön-külön szavaz a közgyűlés</w:t>
      </w:r>
      <w:r w:rsidRPr="00241656">
        <w:rPr>
          <w:color w:val="auto"/>
          <w:sz w:val="24"/>
        </w:rPr>
        <w:t xml:space="preserve">, akkor ott egyértelmű, hogy az aktuálisan érintett jelölt nem szavaz, és a határozatképesség szempontjából eggyel kevesebb szavazattal kell számolni. </w:t>
      </w:r>
    </w:p>
    <w:p w14:paraId="67B4D33A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b/>
          <w:color w:val="auto"/>
          <w:sz w:val="24"/>
        </w:rPr>
        <w:t xml:space="preserve">Ha a jelöltekre nem külön-külön szavaz a közgyűlés, </w:t>
      </w:r>
      <w:r w:rsidRPr="00241656">
        <w:rPr>
          <w:color w:val="auto"/>
          <w:sz w:val="24"/>
        </w:rPr>
        <w:t xml:space="preserve">hanem egy szavazólapon van az összes jelölt, akkor viszont a határozatképesség szempontjából az összes jelölt szavazatát figyelmen kívül kell hagyni, és a jelöltek egyáltalán nem szavazhatnak. </w:t>
      </w:r>
    </w:p>
    <w:p w14:paraId="2AAD2CEF" w14:textId="77777777" w:rsidR="00241656" w:rsidRDefault="00241656" w:rsidP="003146A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532B041F" w14:textId="7710ACCE" w:rsidR="003146AC" w:rsidRPr="00D42FBC" w:rsidRDefault="007168B7" w:rsidP="003146A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VI. </w:t>
      </w:r>
      <w:r w:rsidR="003146AC" w:rsidRPr="00D42FBC">
        <w:rPr>
          <w:rFonts w:ascii="Times New Roman" w:eastAsia="Calibri" w:hAnsi="Times New Roman" w:cs="Times New Roman"/>
          <w:b/>
          <w:sz w:val="24"/>
        </w:rPr>
        <w:t xml:space="preserve">MEGBÍZÁSOK IDŐTARTAMA </w:t>
      </w:r>
    </w:p>
    <w:p w14:paraId="7891F63F" w14:textId="5025FF36" w:rsidR="00E704DB" w:rsidRPr="00241656" w:rsidRDefault="00241656" w:rsidP="00241656">
      <w:pPr>
        <w:spacing w:after="0" w:line="240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>1</w:t>
      </w:r>
      <w:r w:rsidR="00E704DB" w:rsidRPr="00241656">
        <w:rPr>
          <w:b/>
          <w:i/>
          <w:sz w:val="24"/>
        </w:rPr>
        <w:t>) A megbízások időtartamának számításával kapcsolatban több kérdés érkezett</w:t>
      </w:r>
    </w:p>
    <w:p w14:paraId="09A755B9" w14:textId="1E902531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 Hktv. 55. §-a szabályozza a 2023. évi tisztújítást.</w:t>
      </w:r>
    </w:p>
    <w:p w14:paraId="7614E0AA" w14:textId="4B85C318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 A Hktv. 55. § (2) bekezdése lehetővé teszi, hogy a hegyközségi szervezetek a 2022. június 1-je után megválasztott érdekképviseleti tisztségviselők esetében dönthetnek úgy, hogy a megbízatás időtartama a törvényben meghatározott időtartamra szól. </w:t>
      </w:r>
    </w:p>
    <w:p w14:paraId="5F525F0A" w14:textId="4D71294A" w:rsidR="005D1B6D" w:rsidRPr="00241656" w:rsidRDefault="00241656" w:rsidP="005D1B6D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r w:rsidR="001C3D68" w:rsidRPr="00241656">
        <w:rPr>
          <w:color w:val="auto"/>
          <w:sz w:val="24"/>
        </w:rPr>
        <w:t>Hktv. rendelkezése alapján – a 2022. június 1-jét követően megválasztott tisztségviselők kivételével –</w:t>
      </w:r>
      <w:r w:rsidR="000C56A6">
        <w:rPr>
          <w:color w:val="auto"/>
          <w:sz w:val="24"/>
        </w:rPr>
        <w:t xml:space="preserve"> </w:t>
      </w:r>
      <w:r w:rsidR="001C3D68" w:rsidRPr="00241656">
        <w:rPr>
          <w:color w:val="auto"/>
          <w:sz w:val="24"/>
        </w:rPr>
        <w:t xml:space="preserve">valamennyi tisztségviselőt újra kell választani, függetlenül attól, hogy a korábbi választások alapján a mandátumok még nem járt le. </w:t>
      </w:r>
    </w:p>
    <w:p w14:paraId="170C5F7E" w14:textId="6D59293A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lastRenderedPageBreak/>
        <w:t>A Hktv. 55. § (1) bekezdése előírja, hogy az érdekképviseleti tisztségviselőket a következő ütemezés szerint kell megválasztani: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0"/>
        <w:gridCol w:w="2869"/>
        <w:gridCol w:w="2977"/>
      </w:tblGrid>
      <w:tr w:rsidR="005D1B6D" w:rsidRPr="00241656" w14:paraId="7A8E29B3" w14:textId="77777777" w:rsidTr="005D1B6D">
        <w:trPr>
          <w:trHeight w:val="618"/>
        </w:trPr>
        <w:tc>
          <w:tcPr>
            <w:tcW w:w="0" w:type="auto"/>
          </w:tcPr>
          <w:p w14:paraId="50B835D8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Hegyközségi szervezet </w:t>
            </w:r>
          </w:p>
          <w:p w14:paraId="45F68DD7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1EAC39F0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Választás időpontja </w:t>
            </w:r>
          </w:p>
        </w:tc>
        <w:tc>
          <w:tcPr>
            <w:tcW w:w="2977" w:type="dxa"/>
          </w:tcPr>
          <w:p w14:paraId="503774F1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Mandátum időtartama </w:t>
            </w:r>
          </w:p>
        </w:tc>
      </w:tr>
      <w:tr w:rsidR="005D1B6D" w:rsidRPr="00241656" w14:paraId="3898FBFE" w14:textId="77777777" w:rsidTr="005D1B6D">
        <w:tc>
          <w:tcPr>
            <w:tcW w:w="0" w:type="auto"/>
          </w:tcPr>
          <w:p w14:paraId="3AE2A44D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Hegyközségek</w:t>
            </w:r>
          </w:p>
          <w:p w14:paraId="23C5E395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79B89B26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március 31. napjáig</w:t>
            </w:r>
          </w:p>
        </w:tc>
        <w:tc>
          <w:tcPr>
            <w:tcW w:w="2977" w:type="dxa"/>
          </w:tcPr>
          <w:p w14:paraId="3A2500B5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március 31 napjáig</w:t>
            </w:r>
          </w:p>
        </w:tc>
      </w:tr>
      <w:tr w:rsidR="005D1B6D" w:rsidRPr="00241656" w14:paraId="2C1EED2F" w14:textId="77777777" w:rsidTr="005D1B6D">
        <w:tc>
          <w:tcPr>
            <w:tcW w:w="0" w:type="auto"/>
          </w:tcPr>
          <w:p w14:paraId="600809C0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Hegyközségi tanácsok és</w:t>
            </w:r>
          </w:p>
          <w:p w14:paraId="2F6AF9B8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Borrégiós tanácsok</w:t>
            </w:r>
          </w:p>
          <w:p w14:paraId="35FAE20F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74BF2799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május 15. napjáig</w:t>
            </w:r>
          </w:p>
        </w:tc>
        <w:tc>
          <w:tcPr>
            <w:tcW w:w="2977" w:type="dxa"/>
          </w:tcPr>
          <w:p w14:paraId="645F03BA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május 15. napjáig</w:t>
            </w:r>
          </w:p>
        </w:tc>
      </w:tr>
      <w:tr w:rsidR="005D1B6D" w:rsidRPr="00241656" w14:paraId="40B25E49" w14:textId="77777777" w:rsidTr="005D1B6D">
        <w:tc>
          <w:tcPr>
            <w:tcW w:w="0" w:type="auto"/>
          </w:tcPr>
          <w:p w14:paraId="2ED98A55" w14:textId="2699C464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Hegyközségek Nemzeti Tanácsa</w:t>
            </w:r>
          </w:p>
        </w:tc>
        <w:tc>
          <w:tcPr>
            <w:tcW w:w="2869" w:type="dxa"/>
          </w:tcPr>
          <w:p w14:paraId="6A9CA383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május 31. napjáig</w:t>
            </w:r>
          </w:p>
        </w:tc>
        <w:tc>
          <w:tcPr>
            <w:tcW w:w="2977" w:type="dxa"/>
          </w:tcPr>
          <w:p w14:paraId="1639C11E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május 31. napjáig</w:t>
            </w:r>
          </w:p>
        </w:tc>
      </w:tr>
    </w:tbl>
    <w:p w14:paraId="26CB987E" w14:textId="77777777" w:rsidR="00B113DC" w:rsidRDefault="00B113DC" w:rsidP="00241656">
      <w:pPr>
        <w:jc w:val="both"/>
        <w:rPr>
          <w:color w:val="auto"/>
          <w:sz w:val="24"/>
        </w:rPr>
      </w:pPr>
    </w:p>
    <w:p w14:paraId="6C54ED4B" w14:textId="0212D03E" w:rsidR="00E704DB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Hktv. a 2023. évi </w:t>
      </w:r>
      <w:r w:rsidR="003146AC" w:rsidRPr="00241656">
        <w:rPr>
          <w:color w:val="auto"/>
          <w:sz w:val="24"/>
        </w:rPr>
        <w:t>tisztújításokkal kapcsolatban kivét</w:t>
      </w:r>
      <w:r w:rsidR="00473F8D" w:rsidRPr="00241656">
        <w:rPr>
          <w:color w:val="auto"/>
          <w:sz w:val="24"/>
        </w:rPr>
        <w:t xml:space="preserve">elt tesz az 5 éves szabály alól, mivel </w:t>
      </w:r>
      <w:r w:rsidR="003146AC" w:rsidRPr="00241656">
        <w:rPr>
          <w:color w:val="auto"/>
          <w:sz w:val="24"/>
        </w:rPr>
        <w:t>azt írja, hogy „2028. március 31-ig szóló időtartamra vonatkozóan 2023. március 31. napjáig választják meg”</w:t>
      </w:r>
      <w:r w:rsidRPr="00241656">
        <w:rPr>
          <w:color w:val="auto"/>
          <w:sz w:val="24"/>
        </w:rPr>
        <w:t xml:space="preserve"> a hegyközségek a tisztségviselőiket. </w:t>
      </w:r>
      <w:r w:rsidR="003146AC" w:rsidRPr="00241656">
        <w:rPr>
          <w:color w:val="auto"/>
          <w:sz w:val="24"/>
        </w:rPr>
        <w:t xml:space="preserve"> Nem írja elő tehát, hogy március 31-én kellene a közgyűlést megtartani mindenhol,</w:t>
      </w:r>
      <w:r w:rsidRPr="00241656">
        <w:rPr>
          <w:color w:val="auto"/>
          <w:sz w:val="24"/>
        </w:rPr>
        <w:t xml:space="preserve"> ami nem is lenne életszerű. A Hktv. </w:t>
      </w:r>
      <w:r w:rsidR="003146AC" w:rsidRPr="00241656">
        <w:rPr>
          <w:color w:val="auto"/>
          <w:sz w:val="24"/>
        </w:rPr>
        <w:t xml:space="preserve">viszont kiköti, hogy a megbízatásnak 2028. március 31-ig kell szólnia. </w:t>
      </w:r>
    </w:p>
    <w:p w14:paraId="54106F92" w14:textId="1F955FD1" w:rsidR="00E704DB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</w:t>
      </w:r>
      <w:r w:rsidR="003146AC" w:rsidRPr="00241656">
        <w:rPr>
          <w:color w:val="auto"/>
          <w:sz w:val="24"/>
        </w:rPr>
        <w:t xml:space="preserve"> bíróság</w:t>
      </w:r>
      <w:r w:rsidR="00A4254C">
        <w:rPr>
          <w:color w:val="auto"/>
          <w:sz w:val="24"/>
        </w:rPr>
        <w:t>ok</w:t>
      </w:r>
      <w:r w:rsidR="003146AC" w:rsidRPr="00241656">
        <w:rPr>
          <w:color w:val="auto"/>
          <w:sz w:val="24"/>
        </w:rPr>
        <w:t xml:space="preserve">nak el kellene fogadnia, ha a Hktv. </w:t>
      </w:r>
      <w:r w:rsidRPr="00241656">
        <w:rPr>
          <w:color w:val="auto"/>
          <w:sz w:val="24"/>
        </w:rPr>
        <w:t xml:space="preserve">55. § (1) bekezdés a) pontjára </w:t>
      </w:r>
      <w:r w:rsidR="003146AC" w:rsidRPr="00241656">
        <w:rPr>
          <w:color w:val="auto"/>
          <w:sz w:val="24"/>
        </w:rPr>
        <w:t xml:space="preserve">hivatkozással minden tisztséget megújítana a közgyűlés, azzal, hogy </w:t>
      </w:r>
      <w:r w:rsidR="00A4254C">
        <w:rPr>
          <w:color w:val="auto"/>
          <w:sz w:val="24"/>
        </w:rPr>
        <w:t>a közgyűlés napjával valamennyi, a közgyűlés napján még érvényes mandátummal rendelkező tisztségviselő mandátumát a törvény erejénél fogva lejártnak tekinti vagy őket a törvény erejénél fogva, a közgyűlés napjával visszahívja</w:t>
      </w:r>
      <w:r w:rsidR="003146AC" w:rsidRPr="00241656">
        <w:rPr>
          <w:color w:val="auto"/>
          <w:sz w:val="24"/>
        </w:rPr>
        <w:t xml:space="preserve"> (az 5 éves mandátumok egységesítése érdekében, amelyre a jogalkotó is törekedett). </w:t>
      </w:r>
    </w:p>
    <w:p w14:paraId="7D10A6B3" w14:textId="4DB9C6D1" w:rsidR="003146AC" w:rsidRPr="00241656" w:rsidRDefault="003146AC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r w:rsidR="00E704DB" w:rsidRPr="00241656">
        <w:rPr>
          <w:color w:val="auto"/>
          <w:sz w:val="24"/>
        </w:rPr>
        <w:t xml:space="preserve">közgyűlési </w:t>
      </w:r>
      <w:r w:rsidRPr="00241656">
        <w:rPr>
          <w:color w:val="auto"/>
          <w:sz w:val="24"/>
        </w:rPr>
        <w:t>határozatban és az elfogadó nyilatkozatban is az szerepeljen, hogy</w:t>
      </w:r>
      <w:r w:rsidR="00E704DB" w:rsidRPr="00241656">
        <w:rPr>
          <w:color w:val="auto"/>
          <w:sz w:val="24"/>
        </w:rPr>
        <w:t xml:space="preserve"> a megválasztott személy </w:t>
      </w:r>
      <w:r w:rsidRPr="00241656">
        <w:rPr>
          <w:color w:val="auto"/>
          <w:sz w:val="24"/>
        </w:rPr>
        <w:t xml:space="preserve">2028. március 31-ig fogadja el a tisztséget. Az, hogy mikortól, azt </w:t>
      </w:r>
      <w:r w:rsidR="00A4254C">
        <w:rPr>
          <w:color w:val="auto"/>
          <w:sz w:val="24"/>
        </w:rPr>
        <w:t xml:space="preserve">elviekben </w:t>
      </w:r>
      <w:r w:rsidRPr="00241656">
        <w:rPr>
          <w:color w:val="auto"/>
          <w:sz w:val="24"/>
        </w:rPr>
        <w:t>nem szükségszerű feltüntetni</w:t>
      </w:r>
      <w:r w:rsidR="00A4254C">
        <w:rPr>
          <w:color w:val="auto"/>
          <w:sz w:val="24"/>
        </w:rPr>
        <w:t xml:space="preserve"> az elfogadó nyilatkozaton</w:t>
      </w:r>
      <w:r w:rsidRPr="00241656">
        <w:rPr>
          <w:color w:val="auto"/>
          <w:sz w:val="24"/>
        </w:rPr>
        <w:t>.</w:t>
      </w:r>
      <w:r w:rsidR="00A4254C">
        <w:rPr>
          <w:color w:val="auto"/>
          <w:sz w:val="24"/>
        </w:rPr>
        <w:t xml:space="preserve"> Ettől függetlenül a megbízatás a megválasztással veszi kezdetét.</w:t>
      </w:r>
    </w:p>
    <w:p w14:paraId="15B2BD31" w14:textId="77777777" w:rsidR="00241656" w:rsidRDefault="00241656" w:rsidP="00241656">
      <w:pPr>
        <w:ind w:firstLine="720"/>
        <w:jc w:val="both"/>
        <w:rPr>
          <w:b/>
          <w:i/>
          <w:sz w:val="24"/>
        </w:rPr>
      </w:pPr>
    </w:p>
    <w:p w14:paraId="237808C2" w14:textId="6540F5F3" w:rsidR="00E704DB" w:rsidRPr="00241656" w:rsidRDefault="000C56A6" w:rsidP="00241656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2</w:t>
      </w:r>
      <w:r w:rsidR="00E704DB" w:rsidRPr="00241656">
        <w:rPr>
          <w:b/>
          <w:i/>
          <w:sz w:val="24"/>
        </w:rPr>
        <w:t>) A mandátumok 20</w:t>
      </w:r>
      <w:r>
        <w:rPr>
          <w:b/>
          <w:i/>
          <w:sz w:val="24"/>
        </w:rPr>
        <w:t xml:space="preserve">28. évi lejártával kapcsolatban </w:t>
      </w:r>
      <w:r w:rsidR="00E704DB" w:rsidRPr="00241656">
        <w:rPr>
          <w:b/>
          <w:i/>
          <w:sz w:val="24"/>
        </w:rPr>
        <w:t xml:space="preserve">a Hktv. 32. § </w:t>
      </w:r>
      <w:r w:rsidR="005D1B6D" w:rsidRPr="00241656">
        <w:rPr>
          <w:b/>
          <w:i/>
          <w:sz w:val="24"/>
        </w:rPr>
        <w:t>(3) és (4) bekezdését</w:t>
      </w:r>
      <w:r w:rsidR="00E704DB" w:rsidRPr="00241656">
        <w:rPr>
          <w:b/>
          <w:i/>
          <w:sz w:val="24"/>
        </w:rPr>
        <w:t xml:space="preserve"> kell alkalmazni</w:t>
      </w:r>
    </w:p>
    <w:p w14:paraId="31D04FB2" w14:textId="00F47AAB" w:rsidR="005D1B6D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 Hktv. 32. § (3)</w:t>
      </w:r>
      <w:r w:rsidR="005D1B6D" w:rsidRPr="00241656">
        <w:rPr>
          <w:color w:val="auto"/>
          <w:sz w:val="24"/>
        </w:rPr>
        <w:t xml:space="preserve"> és (4) bekezdése</w:t>
      </w:r>
      <w:r w:rsidRPr="00241656">
        <w:rPr>
          <w:color w:val="auto"/>
          <w:sz w:val="24"/>
        </w:rPr>
        <w:t xml:space="preserve"> szerint</w:t>
      </w:r>
      <w:r w:rsidR="005D1B6D" w:rsidRPr="00241656">
        <w:rPr>
          <w:color w:val="auto"/>
          <w:sz w:val="24"/>
        </w:rPr>
        <w:t>:</w:t>
      </w:r>
    </w:p>
    <w:p w14:paraId="1D4F37C5" w14:textId="026C79C9" w:rsidR="00E704DB" w:rsidRPr="00241656" w:rsidRDefault="005D1B6D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lastRenderedPageBreak/>
        <w:t>„(3)</w:t>
      </w:r>
      <w:r w:rsidR="00E704DB" w:rsidRPr="00241656">
        <w:rPr>
          <w:color w:val="auto"/>
          <w:sz w:val="24"/>
        </w:rPr>
        <w:t xml:space="preserve"> A hegyközségi szervezetek ötéves időtartamra választják meg a küldötteket, a hegyközségi szervezet elnökét, az ellenőrző bizottság elnökét, a hegyközségi tanács igazgatóválasztmányának tagjait, a Hegyközségek Nemzeti Tanácsa elnökségi tagjait, a szőlészeti és a borászati szekció elnökét, valamint az alapszabály által létesített, tisztséget betöltő hegyközségi tagot (a továbbiakban együtt: érdekképviseleti tisztségviselő).</w:t>
      </w:r>
    </w:p>
    <w:p w14:paraId="594CD4B5" w14:textId="401902AD" w:rsidR="005D1B6D" w:rsidRPr="00241656" w:rsidRDefault="005D1B6D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(4) A Hegyközségek Nemzeti Tanácsának elnöke a megbízatási idő lejártát megelőző év november 30. napjáig meghatározza a következő választás ütemezését, figyelembe véve a hegyközségi szervezetek küldötti rendszerét.”</w:t>
      </w:r>
    </w:p>
    <w:p w14:paraId="05FBD143" w14:textId="2897A3C6" w:rsidR="001A4B1A" w:rsidRDefault="001A4B1A" w:rsidP="006C6B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4E1B6A0" w14:textId="5E6FE6A0" w:rsidR="006C6B05" w:rsidRPr="00D42FBC" w:rsidRDefault="007168B7" w:rsidP="006C6B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VII. </w:t>
      </w:r>
      <w:r w:rsidR="006C6B05" w:rsidRPr="00D42FB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HEGYKÖZSÉGEK BEOLVADÁS, ÖSSZEOLVADÁSA </w:t>
      </w:r>
    </w:p>
    <w:p w14:paraId="40332D5C" w14:textId="501D8707" w:rsidR="006C6B05" w:rsidRP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1) </w:t>
      </w:r>
      <w:r w:rsidR="002B3C3C" w:rsidRPr="00241656">
        <w:rPr>
          <w:b/>
          <w:i/>
          <w:sz w:val="24"/>
        </w:rPr>
        <w:t>Ha adott egy borvidék, amelyben 2 hegyközség van, de mindkettő mérete 300 ha alá csökkent, és az egyik hegyközség a másikba olvad, akkor a borvidék Hegyközségi Tanácsa megszűnik vagy ő is beolvad az egyik hegyközségbe?  </w:t>
      </w:r>
    </w:p>
    <w:p w14:paraId="2096BD8F" w14:textId="0660045B" w:rsidR="002B3C3C" w:rsidRPr="00241656" w:rsidRDefault="002B3C3C" w:rsidP="00241656">
      <w:pPr>
        <w:spacing w:after="0" w:line="240" w:lineRule="auto"/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Hktv. 22. § (1) bekezdése adja meg a választ, amely szerint a hegyközségek borvidékenként hegyközségi tanácsot alakítanak. </w:t>
      </w:r>
      <w:r w:rsidRPr="00A4254C">
        <w:rPr>
          <w:b/>
          <w:color w:val="auto"/>
          <w:sz w:val="24"/>
        </w:rPr>
        <w:t>Amennyiben egy borvidéken csak egy hegyközség alakul meg</w:t>
      </w:r>
      <w:r w:rsidRPr="00241656">
        <w:rPr>
          <w:color w:val="auto"/>
          <w:sz w:val="24"/>
        </w:rPr>
        <w:t xml:space="preserve">, a hegyközségi tanácsot nem kell létrehozni, illetve </w:t>
      </w:r>
      <w:r w:rsidRPr="00A4254C">
        <w:rPr>
          <w:b/>
          <w:color w:val="auto"/>
          <w:sz w:val="24"/>
        </w:rPr>
        <w:t>a hegyközségi tanács megszűnik</w:t>
      </w:r>
      <w:r w:rsidRPr="00241656">
        <w:rPr>
          <w:color w:val="auto"/>
          <w:sz w:val="24"/>
        </w:rPr>
        <w:t>, és a hegyközségi tanácsi feladatokat a hegyközség látja el.</w:t>
      </w:r>
    </w:p>
    <w:p w14:paraId="375AB463" w14:textId="77777777" w:rsid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1A37C792" w14:textId="2D8A8D47" w:rsidR="00241656" w:rsidRP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2) </w:t>
      </w:r>
      <w:r w:rsidR="002B3C3C" w:rsidRPr="00241656">
        <w:rPr>
          <w:b/>
          <w:i/>
          <w:sz w:val="24"/>
        </w:rPr>
        <w:t xml:space="preserve">Ha a Hegyközségi Tanács nem beolvad, hanem megszűnik (az alapszabálya szerinti határozattal), akkor a megszűnés dátuma a két egybeolvadó hegyközség alakuló közgyűlésének a dátuma? </w:t>
      </w:r>
    </w:p>
    <w:p w14:paraId="51F2D30A" w14:textId="45425DCF" w:rsidR="002B3C3C" w:rsidRPr="00241656" w:rsidRDefault="00241656" w:rsidP="00241656">
      <w:pPr>
        <w:spacing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dátum </w:t>
      </w:r>
      <w:r w:rsidR="002B3C3C" w:rsidRPr="00241656">
        <w:rPr>
          <w:color w:val="auto"/>
          <w:sz w:val="24"/>
        </w:rPr>
        <w:t>a beolvadás joghatásainak beálltának a napja lesz. Ez legtöbb esetben az a nap, amikor a bíróság a beolvadást nyilvántartásba veszi. A közgyűlés napja nem releváns, a joghatások a közgyűléssel még nem állhatnak be (</w:t>
      </w:r>
      <w:r w:rsidR="00A4254C">
        <w:rPr>
          <w:color w:val="auto"/>
          <w:sz w:val="24"/>
        </w:rPr>
        <w:t>végtére a</w:t>
      </w:r>
      <w:r w:rsidR="002B3C3C" w:rsidRPr="00241656">
        <w:rPr>
          <w:color w:val="auto"/>
          <w:sz w:val="24"/>
        </w:rPr>
        <w:t>z is előfordulhat, hogy a törvényszék elutasítja a beolvadást).</w:t>
      </w:r>
    </w:p>
    <w:p w14:paraId="31B57A93" w14:textId="43148B5D" w:rsidR="002B3C3C" w:rsidRPr="00241656" w:rsidRDefault="002B3C3C" w:rsidP="00B113DC">
      <w:pPr>
        <w:spacing w:after="0" w:line="240" w:lineRule="auto"/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 Ptk. 3:44. §-a az alábbiakról rendelkezik a témában: A jogi személy más jogi személyekkel összeolvadás vagy beolvadás útján egyesülhet. Összeolvadásnál az összeolvadó jogi személyek megszűnnek, és új jogi személy jön létre általános jogu</w:t>
      </w:r>
      <w:r w:rsidR="008239E6">
        <w:rPr>
          <w:color w:val="auto"/>
          <w:sz w:val="24"/>
        </w:rPr>
        <w:t xml:space="preserve">tódlás mellett. Nincs </w:t>
      </w:r>
      <w:r w:rsidR="00A4254C">
        <w:rPr>
          <w:color w:val="auto"/>
          <w:sz w:val="24"/>
        </w:rPr>
        <w:t xml:space="preserve">tehát </w:t>
      </w:r>
      <w:r w:rsidR="008239E6">
        <w:rPr>
          <w:color w:val="auto"/>
          <w:sz w:val="24"/>
        </w:rPr>
        <w:t>akadálya</w:t>
      </w:r>
      <w:r w:rsidRPr="00241656">
        <w:rPr>
          <w:color w:val="auto"/>
          <w:sz w:val="24"/>
        </w:rPr>
        <w:t xml:space="preserve"> annak, hogy a 3 jogi személy összeolvadjon és egy </w:t>
      </w:r>
      <w:r w:rsidR="00A4254C">
        <w:rPr>
          <w:color w:val="auto"/>
          <w:sz w:val="24"/>
        </w:rPr>
        <w:t xml:space="preserve">új </w:t>
      </w:r>
      <w:r w:rsidRPr="00241656">
        <w:rPr>
          <w:color w:val="auto"/>
          <w:sz w:val="24"/>
        </w:rPr>
        <w:t xml:space="preserve">jogi személy jöjjön létre. </w:t>
      </w:r>
    </w:p>
    <w:sectPr w:rsidR="002B3C3C" w:rsidRPr="00241656" w:rsidSect="00144ECB">
      <w:headerReference w:type="default" r:id="rId12"/>
      <w:footerReference w:type="even" r:id="rId13"/>
      <w:footerReference w:type="default" r:id="rId14"/>
      <w:pgSz w:w="11900" w:h="16840"/>
      <w:pgMar w:top="1417" w:right="1417" w:bottom="993" w:left="1417" w:header="709" w:footer="1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485A" w14:textId="77777777" w:rsidR="005E22C6" w:rsidRDefault="005E22C6" w:rsidP="008A4234">
      <w:pPr>
        <w:spacing w:before="0" w:after="0" w:line="240" w:lineRule="auto"/>
      </w:pPr>
      <w:r>
        <w:separator/>
      </w:r>
    </w:p>
  </w:endnote>
  <w:endnote w:type="continuationSeparator" w:id="0">
    <w:p w14:paraId="2FACAF7B" w14:textId="77777777" w:rsidR="005E22C6" w:rsidRDefault="005E22C6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Light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larendon LT Std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ProximaNova-Light">
    <w:altName w:val="Times New Roman"/>
    <w:panose1 w:val="02000506030000020004"/>
    <w:charset w:val="00"/>
    <w:family w:val="auto"/>
    <w:pitch w:val="variable"/>
    <w:sig w:usb0="800000AF" w:usb1="5000E0FB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4D62" w14:textId="77777777" w:rsidR="00193030" w:rsidRDefault="00193030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14:paraId="47341BFA" w14:textId="77777777" w:rsidR="00193030" w:rsidRDefault="00193030" w:rsidP="007E4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1D3" w14:textId="4121F4B6" w:rsidR="0082754B" w:rsidRPr="0082754B" w:rsidRDefault="0082754B" w:rsidP="00B8127A">
    <w:pPr>
      <w:pStyle w:val="llb"/>
      <w:framePr w:wrap="none" w:vAnchor="text" w:hAnchor="margin" w:xAlign="right" w:y="1"/>
      <w:rPr>
        <w:rStyle w:val="Oldalszm"/>
        <w:sz w:val="15"/>
        <w:szCs w:val="15"/>
      </w:rPr>
    </w:pPr>
    <w:r w:rsidRPr="0082754B">
      <w:rPr>
        <w:rStyle w:val="Oldalszm"/>
        <w:sz w:val="15"/>
        <w:szCs w:val="15"/>
      </w:rPr>
      <w:fldChar w:fldCharType="begin"/>
    </w:r>
    <w:r w:rsidRPr="0082754B">
      <w:rPr>
        <w:rStyle w:val="Oldalszm"/>
        <w:sz w:val="15"/>
        <w:szCs w:val="15"/>
      </w:rPr>
      <w:instrText xml:space="preserve">PAGE  </w:instrText>
    </w:r>
    <w:r w:rsidRPr="0082754B">
      <w:rPr>
        <w:rStyle w:val="Oldalszm"/>
        <w:sz w:val="15"/>
        <w:szCs w:val="15"/>
      </w:rPr>
      <w:fldChar w:fldCharType="separate"/>
    </w:r>
    <w:r w:rsidR="00992C25">
      <w:rPr>
        <w:rStyle w:val="Oldalszm"/>
        <w:noProof/>
        <w:sz w:val="15"/>
        <w:szCs w:val="15"/>
      </w:rPr>
      <w:t>15</w:t>
    </w:r>
    <w:r w:rsidRPr="0082754B">
      <w:rPr>
        <w:rStyle w:val="Oldalszm"/>
        <w:sz w:val="15"/>
        <w:szCs w:val="15"/>
      </w:rPr>
      <w:fldChar w:fldCharType="end"/>
    </w:r>
  </w:p>
  <w:p w14:paraId="5D5BD131" w14:textId="10440924" w:rsidR="00193030" w:rsidRPr="00066109" w:rsidRDefault="00026107" w:rsidP="004404CB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  <w:r>
      <w:rPr>
        <w:rFonts w:ascii="Proxima Nova Light" w:hAnsi="Proxima Nova Light"/>
        <w:noProof/>
        <w:color w:val="10223E"/>
        <w:sz w:val="14"/>
        <w:szCs w:val="14"/>
        <w:lang w:val="hu-HU" w:eastAsia="hu-HU"/>
      </w:rPr>
      <w:drawing>
        <wp:anchor distT="0" distB="0" distL="114300" distR="114300" simplePos="0" relativeHeight="251658240" behindDoc="1" locked="0" layoutInCell="1" allowOverlap="1" wp14:anchorId="5405552F" wp14:editId="035F0D72">
          <wp:simplePos x="0" y="0"/>
          <wp:positionH relativeFrom="margin">
            <wp:posOffset>-343535</wp:posOffset>
          </wp:positionH>
          <wp:positionV relativeFrom="page">
            <wp:posOffset>9433560</wp:posOffset>
          </wp:positionV>
          <wp:extent cx="6271260" cy="105537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F7AD" w14:textId="77777777" w:rsidR="005E22C6" w:rsidRDefault="005E22C6" w:rsidP="008A4234">
      <w:pPr>
        <w:spacing w:before="0" w:after="0" w:line="240" w:lineRule="auto"/>
      </w:pPr>
      <w:r>
        <w:separator/>
      </w:r>
    </w:p>
  </w:footnote>
  <w:footnote w:type="continuationSeparator" w:id="0">
    <w:p w14:paraId="300C35FB" w14:textId="77777777" w:rsidR="005E22C6" w:rsidRDefault="005E22C6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B104" w14:textId="760F52EC" w:rsidR="00144ECB" w:rsidRDefault="00144ECB">
    <w:pPr>
      <w:pStyle w:val="lfej"/>
      <w:jc w:val="right"/>
    </w:pPr>
  </w:p>
  <w:p w14:paraId="44A68C67" w14:textId="77777777" w:rsidR="00144ECB" w:rsidRDefault="00144E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F13DB"/>
    <w:multiLevelType w:val="hybridMultilevel"/>
    <w:tmpl w:val="C6C27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6C0"/>
    <w:multiLevelType w:val="hybridMultilevel"/>
    <w:tmpl w:val="E0C8E55E"/>
    <w:lvl w:ilvl="0" w:tplc="8A8A5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AFA"/>
    <w:multiLevelType w:val="hybridMultilevel"/>
    <w:tmpl w:val="4C78E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545"/>
    <w:multiLevelType w:val="hybridMultilevel"/>
    <w:tmpl w:val="64DE001E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282D"/>
    <w:multiLevelType w:val="hybridMultilevel"/>
    <w:tmpl w:val="09BA962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024EA"/>
    <w:multiLevelType w:val="hybridMultilevel"/>
    <w:tmpl w:val="26CCABFE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57D"/>
    <w:multiLevelType w:val="hybridMultilevel"/>
    <w:tmpl w:val="9A1488CA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A8D"/>
    <w:multiLevelType w:val="hybridMultilevel"/>
    <w:tmpl w:val="C7F8253E"/>
    <w:lvl w:ilvl="0" w:tplc="224E6A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81310B"/>
    <w:multiLevelType w:val="hybridMultilevel"/>
    <w:tmpl w:val="18DC1594"/>
    <w:lvl w:ilvl="0" w:tplc="CDBC1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8A8"/>
    <w:multiLevelType w:val="hybridMultilevel"/>
    <w:tmpl w:val="5406C59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2B3440"/>
    <w:multiLevelType w:val="hybridMultilevel"/>
    <w:tmpl w:val="2580F08A"/>
    <w:lvl w:ilvl="0" w:tplc="9C3E6BA4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CAD7D6F"/>
    <w:multiLevelType w:val="hybridMultilevel"/>
    <w:tmpl w:val="B11606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E1DC9"/>
    <w:multiLevelType w:val="hybridMultilevel"/>
    <w:tmpl w:val="C43E0456"/>
    <w:lvl w:ilvl="0" w:tplc="46B4E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1524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4C64"/>
    <w:multiLevelType w:val="hybridMultilevel"/>
    <w:tmpl w:val="56CA0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A15318"/>
    <w:multiLevelType w:val="hybridMultilevel"/>
    <w:tmpl w:val="79DEA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1B6208"/>
    <w:multiLevelType w:val="hybridMultilevel"/>
    <w:tmpl w:val="48D8F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3F81"/>
    <w:multiLevelType w:val="hybridMultilevel"/>
    <w:tmpl w:val="C48CE648"/>
    <w:lvl w:ilvl="0" w:tplc="D166E1B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532C5"/>
    <w:multiLevelType w:val="multilevel"/>
    <w:tmpl w:val="BDC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6408D"/>
    <w:multiLevelType w:val="hybridMultilevel"/>
    <w:tmpl w:val="0DA859C8"/>
    <w:lvl w:ilvl="0" w:tplc="48C2C3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C0510"/>
    <w:multiLevelType w:val="hybridMultilevel"/>
    <w:tmpl w:val="9EF0FB0A"/>
    <w:lvl w:ilvl="0" w:tplc="411AD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4562"/>
    <w:multiLevelType w:val="hybridMultilevel"/>
    <w:tmpl w:val="033C6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D54343"/>
    <w:multiLevelType w:val="hybridMultilevel"/>
    <w:tmpl w:val="70A29308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5992">
    <w:abstractNumId w:val="9"/>
  </w:num>
  <w:num w:numId="2" w16cid:durableId="1755543069">
    <w:abstractNumId w:val="16"/>
  </w:num>
  <w:num w:numId="3" w16cid:durableId="321202104">
    <w:abstractNumId w:val="0"/>
  </w:num>
  <w:num w:numId="4" w16cid:durableId="1083189129">
    <w:abstractNumId w:val="25"/>
  </w:num>
  <w:num w:numId="5" w16cid:durableId="98187960">
    <w:abstractNumId w:val="18"/>
  </w:num>
  <w:num w:numId="6" w16cid:durableId="658384182">
    <w:abstractNumId w:val="9"/>
  </w:num>
  <w:num w:numId="7" w16cid:durableId="498541429">
    <w:abstractNumId w:val="9"/>
  </w:num>
  <w:num w:numId="8" w16cid:durableId="951211478">
    <w:abstractNumId w:val="9"/>
  </w:num>
  <w:num w:numId="9" w16cid:durableId="2109228917">
    <w:abstractNumId w:val="9"/>
  </w:num>
  <w:num w:numId="10" w16cid:durableId="1811358190">
    <w:abstractNumId w:val="9"/>
  </w:num>
  <w:num w:numId="11" w16cid:durableId="1831018425">
    <w:abstractNumId w:val="24"/>
  </w:num>
  <w:num w:numId="12" w16cid:durableId="205601380">
    <w:abstractNumId w:val="1"/>
  </w:num>
  <w:num w:numId="13" w16cid:durableId="1929580509">
    <w:abstractNumId w:val="14"/>
  </w:num>
  <w:num w:numId="14" w16cid:durableId="831605399">
    <w:abstractNumId w:val="23"/>
  </w:num>
  <w:num w:numId="15" w16cid:durableId="1959526720">
    <w:abstractNumId w:val="13"/>
  </w:num>
  <w:num w:numId="16" w16cid:durableId="124083847">
    <w:abstractNumId w:val="8"/>
  </w:num>
  <w:num w:numId="17" w16cid:durableId="1925990660">
    <w:abstractNumId w:val="10"/>
  </w:num>
  <w:num w:numId="18" w16cid:durableId="1760445824">
    <w:abstractNumId w:val="21"/>
  </w:num>
  <w:num w:numId="19" w16cid:durableId="1228103858">
    <w:abstractNumId w:val="11"/>
  </w:num>
  <w:num w:numId="20" w16cid:durableId="1145973831">
    <w:abstractNumId w:val="12"/>
  </w:num>
  <w:num w:numId="21" w16cid:durableId="1000962493">
    <w:abstractNumId w:val="15"/>
  </w:num>
  <w:num w:numId="22" w16cid:durableId="1185707686">
    <w:abstractNumId w:val="19"/>
  </w:num>
  <w:num w:numId="23" w16cid:durableId="704258229">
    <w:abstractNumId w:val="2"/>
  </w:num>
  <w:num w:numId="24" w16cid:durableId="1261790074">
    <w:abstractNumId w:val="3"/>
  </w:num>
  <w:num w:numId="25" w16cid:durableId="975452819">
    <w:abstractNumId w:val="5"/>
  </w:num>
  <w:num w:numId="26" w16cid:durableId="1403987664">
    <w:abstractNumId w:val="4"/>
  </w:num>
  <w:num w:numId="27" w16cid:durableId="1356150530">
    <w:abstractNumId w:val="26"/>
  </w:num>
  <w:num w:numId="28" w16cid:durableId="1441801990">
    <w:abstractNumId w:val="7"/>
  </w:num>
  <w:num w:numId="29" w16cid:durableId="1877042990">
    <w:abstractNumId w:val="17"/>
  </w:num>
  <w:num w:numId="30" w16cid:durableId="626393749">
    <w:abstractNumId w:val="6"/>
  </w:num>
  <w:num w:numId="31" w16cid:durableId="2128304649">
    <w:abstractNumId w:val="22"/>
  </w:num>
  <w:num w:numId="32" w16cid:durableId="4189076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4"/>
    <w:rsid w:val="0000419A"/>
    <w:rsid w:val="00005342"/>
    <w:rsid w:val="0001312A"/>
    <w:rsid w:val="00015495"/>
    <w:rsid w:val="00026107"/>
    <w:rsid w:val="00034076"/>
    <w:rsid w:val="0004576E"/>
    <w:rsid w:val="00050E55"/>
    <w:rsid w:val="000522CA"/>
    <w:rsid w:val="00064E8B"/>
    <w:rsid w:val="00066109"/>
    <w:rsid w:val="00072E29"/>
    <w:rsid w:val="00075C6F"/>
    <w:rsid w:val="00076F63"/>
    <w:rsid w:val="00082B76"/>
    <w:rsid w:val="00091ACF"/>
    <w:rsid w:val="000A6039"/>
    <w:rsid w:val="000B0725"/>
    <w:rsid w:val="000C09D4"/>
    <w:rsid w:val="000C56A6"/>
    <w:rsid w:val="000C6D7C"/>
    <w:rsid w:val="000D3A6C"/>
    <w:rsid w:val="000D4E30"/>
    <w:rsid w:val="000D6978"/>
    <w:rsid w:val="000E4270"/>
    <w:rsid w:val="000F12E4"/>
    <w:rsid w:val="00113496"/>
    <w:rsid w:val="00114C22"/>
    <w:rsid w:val="001212B9"/>
    <w:rsid w:val="0012441C"/>
    <w:rsid w:val="00124873"/>
    <w:rsid w:val="00130E9A"/>
    <w:rsid w:val="00133EF8"/>
    <w:rsid w:val="00135BA2"/>
    <w:rsid w:val="001443B5"/>
    <w:rsid w:val="00144ECB"/>
    <w:rsid w:val="00152CC3"/>
    <w:rsid w:val="001568F9"/>
    <w:rsid w:val="00186D36"/>
    <w:rsid w:val="00187485"/>
    <w:rsid w:val="00193030"/>
    <w:rsid w:val="001A4B1A"/>
    <w:rsid w:val="001C0E96"/>
    <w:rsid w:val="001C3C46"/>
    <w:rsid w:val="001C3D68"/>
    <w:rsid w:val="001D36BF"/>
    <w:rsid w:val="001E513F"/>
    <w:rsid w:val="00216E51"/>
    <w:rsid w:val="002203E9"/>
    <w:rsid w:val="00226180"/>
    <w:rsid w:val="00230133"/>
    <w:rsid w:val="00233A35"/>
    <w:rsid w:val="00241656"/>
    <w:rsid w:val="0024288E"/>
    <w:rsid w:val="0024297C"/>
    <w:rsid w:val="00244A46"/>
    <w:rsid w:val="00270DC1"/>
    <w:rsid w:val="00284ACF"/>
    <w:rsid w:val="00285E5E"/>
    <w:rsid w:val="00290C5D"/>
    <w:rsid w:val="00290FF1"/>
    <w:rsid w:val="00291FDE"/>
    <w:rsid w:val="002A0772"/>
    <w:rsid w:val="002A31BC"/>
    <w:rsid w:val="002B3C3C"/>
    <w:rsid w:val="002B449A"/>
    <w:rsid w:val="002B7C15"/>
    <w:rsid w:val="002D30CF"/>
    <w:rsid w:val="002D4779"/>
    <w:rsid w:val="002D6D56"/>
    <w:rsid w:val="002F0BF6"/>
    <w:rsid w:val="002F11D8"/>
    <w:rsid w:val="002F2E4E"/>
    <w:rsid w:val="002F74C3"/>
    <w:rsid w:val="00300319"/>
    <w:rsid w:val="003146AC"/>
    <w:rsid w:val="00317812"/>
    <w:rsid w:val="00331E5A"/>
    <w:rsid w:val="00333796"/>
    <w:rsid w:val="00334A06"/>
    <w:rsid w:val="0033791F"/>
    <w:rsid w:val="00344A13"/>
    <w:rsid w:val="00345E11"/>
    <w:rsid w:val="00345F9F"/>
    <w:rsid w:val="00347AAB"/>
    <w:rsid w:val="0035157B"/>
    <w:rsid w:val="00365730"/>
    <w:rsid w:val="0037083A"/>
    <w:rsid w:val="00383F8B"/>
    <w:rsid w:val="0039217C"/>
    <w:rsid w:val="003A1323"/>
    <w:rsid w:val="003A5E2E"/>
    <w:rsid w:val="003B43D2"/>
    <w:rsid w:val="0041083D"/>
    <w:rsid w:val="00410CF0"/>
    <w:rsid w:val="00411E16"/>
    <w:rsid w:val="004217EB"/>
    <w:rsid w:val="0043002A"/>
    <w:rsid w:val="00437335"/>
    <w:rsid w:val="004404CB"/>
    <w:rsid w:val="00444272"/>
    <w:rsid w:val="004455AB"/>
    <w:rsid w:val="0044580C"/>
    <w:rsid w:val="00454801"/>
    <w:rsid w:val="004610A3"/>
    <w:rsid w:val="004673C2"/>
    <w:rsid w:val="00473F8D"/>
    <w:rsid w:val="0049223D"/>
    <w:rsid w:val="004934A9"/>
    <w:rsid w:val="004961CA"/>
    <w:rsid w:val="004A6A85"/>
    <w:rsid w:val="004A7916"/>
    <w:rsid w:val="004B32BF"/>
    <w:rsid w:val="004C3F7C"/>
    <w:rsid w:val="004C785C"/>
    <w:rsid w:val="004D0AC3"/>
    <w:rsid w:val="004D43D0"/>
    <w:rsid w:val="00511AA4"/>
    <w:rsid w:val="0051201F"/>
    <w:rsid w:val="005125EF"/>
    <w:rsid w:val="00512ED2"/>
    <w:rsid w:val="00517B81"/>
    <w:rsid w:val="00520056"/>
    <w:rsid w:val="00530DCD"/>
    <w:rsid w:val="00541CDA"/>
    <w:rsid w:val="00541FE3"/>
    <w:rsid w:val="0054465C"/>
    <w:rsid w:val="005460A3"/>
    <w:rsid w:val="0055011B"/>
    <w:rsid w:val="005652B7"/>
    <w:rsid w:val="00592CA6"/>
    <w:rsid w:val="0059476D"/>
    <w:rsid w:val="00597421"/>
    <w:rsid w:val="005A4281"/>
    <w:rsid w:val="005B4E1A"/>
    <w:rsid w:val="005B6DE4"/>
    <w:rsid w:val="005C5BEB"/>
    <w:rsid w:val="005D1B6D"/>
    <w:rsid w:val="005E22C6"/>
    <w:rsid w:val="005F1A16"/>
    <w:rsid w:val="006051B2"/>
    <w:rsid w:val="00615443"/>
    <w:rsid w:val="00620617"/>
    <w:rsid w:val="00630DBE"/>
    <w:rsid w:val="00632013"/>
    <w:rsid w:val="00632AA1"/>
    <w:rsid w:val="00633E5C"/>
    <w:rsid w:val="006445ED"/>
    <w:rsid w:val="00646CF0"/>
    <w:rsid w:val="00656AAA"/>
    <w:rsid w:val="006725BE"/>
    <w:rsid w:val="006929CF"/>
    <w:rsid w:val="006A20EE"/>
    <w:rsid w:val="006A2B47"/>
    <w:rsid w:val="006B1ABD"/>
    <w:rsid w:val="006C1826"/>
    <w:rsid w:val="006C6B05"/>
    <w:rsid w:val="006D35DB"/>
    <w:rsid w:val="006E40A5"/>
    <w:rsid w:val="006E447D"/>
    <w:rsid w:val="006F2059"/>
    <w:rsid w:val="006F2118"/>
    <w:rsid w:val="006F2A44"/>
    <w:rsid w:val="006F2CD5"/>
    <w:rsid w:val="006F7D11"/>
    <w:rsid w:val="00703D6F"/>
    <w:rsid w:val="00713651"/>
    <w:rsid w:val="007168B7"/>
    <w:rsid w:val="00717A6C"/>
    <w:rsid w:val="00724DE7"/>
    <w:rsid w:val="00726D0E"/>
    <w:rsid w:val="00733B0A"/>
    <w:rsid w:val="00741CA4"/>
    <w:rsid w:val="00742A99"/>
    <w:rsid w:val="0076386D"/>
    <w:rsid w:val="00772745"/>
    <w:rsid w:val="007809CD"/>
    <w:rsid w:val="00786447"/>
    <w:rsid w:val="007865A6"/>
    <w:rsid w:val="00786FE1"/>
    <w:rsid w:val="00792115"/>
    <w:rsid w:val="007940F9"/>
    <w:rsid w:val="007A78EA"/>
    <w:rsid w:val="007D016D"/>
    <w:rsid w:val="007D2D1D"/>
    <w:rsid w:val="007E483B"/>
    <w:rsid w:val="007F6667"/>
    <w:rsid w:val="008028DA"/>
    <w:rsid w:val="00802BCB"/>
    <w:rsid w:val="0081055D"/>
    <w:rsid w:val="008155FE"/>
    <w:rsid w:val="00821217"/>
    <w:rsid w:val="008239E6"/>
    <w:rsid w:val="00826DDD"/>
    <w:rsid w:val="0082754B"/>
    <w:rsid w:val="0083044C"/>
    <w:rsid w:val="00833566"/>
    <w:rsid w:val="00837028"/>
    <w:rsid w:val="008401EA"/>
    <w:rsid w:val="00844209"/>
    <w:rsid w:val="008448F6"/>
    <w:rsid w:val="008520B2"/>
    <w:rsid w:val="008551ED"/>
    <w:rsid w:val="00863B79"/>
    <w:rsid w:val="00866F8C"/>
    <w:rsid w:val="008741E4"/>
    <w:rsid w:val="008861CA"/>
    <w:rsid w:val="00891EA4"/>
    <w:rsid w:val="0089604F"/>
    <w:rsid w:val="008A4234"/>
    <w:rsid w:val="008A7476"/>
    <w:rsid w:val="008B6EF0"/>
    <w:rsid w:val="008C07BB"/>
    <w:rsid w:val="008C4A61"/>
    <w:rsid w:val="008C76E3"/>
    <w:rsid w:val="008E5237"/>
    <w:rsid w:val="008F4544"/>
    <w:rsid w:val="00904561"/>
    <w:rsid w:val="00910EAB"/>
    <w:rsid w:val="00916321"/>
    <w:rsid w:val="00922CFB"/>
    <w:rsid w:val="009243D7"/>
    <w:rsid w:val="009271A8"/>
    <w:rsid w:val="00927B57"/>
    <w:rsid w:val="00930BDD"/>
    <w:rsid w:val="00930D35"/>
    <w:rsid w:val="00933A89"/>
    <w:rsid w:val="009453A5"/>
    <w:rsid w:val="00947957"/>
    <w:rsid w:val="00947BC6"/>
    <w:rsid w:val="00964847"/>
    <w:rsid w:val="00966804"/>
    <w:rsid w:val="00992C25"/>
    <w:rsid w:val="009A6075"/>
    <w:rsid w:val="009B141A"/>
    <w:rsid w:val="009C5D01"/>
    <w:rsid w:val="009C7FA6"/>
    <w:rsid w:val="009D2777"/>
    <w:rsid w:val="009D3C94"/>
    <w:rsid w:val="009E1AB0"/>
    <w:rsid w:val="009F79C5"/>
    <w:rsid w:val="00A121D2"/>
    <w:rsid w:val="00A21E0D"/>
    <w:rsid w:val="00A4254C"/>
    <w:rsid w:val="00A62658"/>
    <w:rsid w:val="00A73CD8"/>
    <w:rsid w:val="00A76C9E"/>
    <w:rsid w:val="00A809B0"/>
    <w:rsid w:val="00A90CB5"/>
    <w:rsid w:val="00A95299"/>
    <w:rsid w:val="00AC0977"/>
    <w:rsid w:val="00AD1FB8"/>
    <w:rsid w:val="00AD2520"/>
    <w:rsid w:val="00AD5B72"/>
    <w:rsid w:val="00AD736D"/>
    <w:rsid w:val="00AE08CB"/>
    <w:rsid w:val="00B02E14"/>
    <w:rsid w:val="00B04972"/>
    <w:rsid w:val="00B07866"/>
    <w:rsid w:val="00B10A56"/>
    <w:rsid w:val="00B113DC"/>
    <w:rsid w:val="00B2059F"/>
    <w:rsid w:val="00B27FDF"/>
    <w:rsid w:val="00B53EE1"/>
    <w:rsid w:val="00B73C50"/>
    <w:rsid w:val="00B77596"/>
    <w:rsid w:val="00B92B89"/>
    <w:rsid w:val="00B95784"/>
    <w:rsid w:val="00BA2A13"/>
    <w:rsid w:val="00BA5957"/>
    <w:rsid w:val="00BB071B"/>
    <w:rsid w:val="00BC156B"/>
    <w:rsid w:val="00BC418F"/>
    <w:rsid w:val="00BC57DC"/>
    <w:rsid w:val="00BD6386"/>
    <w:rsid w:val="00BD759C"/>
    <w:rsid w:val="00C043B1"/>
    <w:rsid w:val="00C10002"/>
    <w:rsid w:val="00C12FBA"/>
    <w:rsid w:val="00C213AB"/>
    <w:rsid w:val="00C35973"/>
    <w:rsid w:val="00C4295B"/>
    <w:rsid w:val="00C44EAB"/>
    <w:rsid w:val="00C70096"/>
    <w:rsid w:val="00C81764"/>
    <w:rsid w:val="00C82800"/>
    <w:rsid w:val="00CA3114"/>
    <w:rsid w:val="00CB2297"/>
    <w:rsid w:val="00CB3075"/>
    <w:rsid w:val="00CC466F"/>
    <w:rsid w:val="00CC5A8A"/>
    <w:rsid w:val="00CD323A"/>
    <w:rsid w:val="00CE5370"/>
    <w:rsid w:val="00CE77E9"/>
    <w:rsid w:val="00CF4299"/>
    <w:rsid w:val="00D12282"/>
    <w:rsid w:val="00D17C27"/>
    <w:rsid w:val="00D233C4"/>
    <w:rsid w:val="00D23A24"/>
    <w:rsid w:val="00D23CFC"/>
    <w:rsid w:val="00D406FB"/>
    <w:rsid w:val="00D42FBC"/>
    <w:rsid w:val="00D47158"/>
    <w:rsid w:val="00D5089D"/>
    <w:rsid w:val="00D576EA"/>
    <w:rsid w:val="00D64FE3"/>
    <w:rsid w:val="00D85601"/>
    <w:rsid w:val="00D85988"/>
    <w:rsid w:val="00DA61E5"/>
    <w:rsid w:val="00DC4720"/>
    <w:rsid w:val="00DC489A"/>
    <w:rsid w:val="00DD3C6A"/>
    <w:rsid w:val="00DE7C54"/>
    <w:rsid w:val="00DF4409"/>
    <w:rsid w:val="00E02800"/>
    <w:rsid w:val="00E03C66"/>
    <w:rsid w:val="00E041A6"/>
    <w:rsid w:val="00E041BD"/>
    <w:rsid w:val="00E17393"/>
    <w:rsid w:val="00E401D9"/>
    <w:rsid w:val="00E41BB7"/>
    <w:rsid w:val="00E52918"/>
    <w:rsid w:val="00E62E87"/>
    <w:rsid w:val="00E64CC5"/>
    <w:rsid w:val="00E67269"/>
    <w:rsid w:val="00E704DB"/>
    <w:rsid w:val="00E70D43"/>
    <w:rsid w:val="00E74723"/>
    <w:rsid w:val="00E770D9"/>
    <w:rsid w:val="00E8632B"/>
    <w:rsid w:val="00E955DA"/>
    <w:rsid w:val="00E96449"/>
    <w:rsid w:val="00EA4ED0"/>
    <w:rsid w:val="00EA64AC"/>
    <w:rsid w:val="00EB0450"/>
    <w:rsid w:val="00EB060F"/>
    <w:rsid w:val="00EB1A8F"/>
    <w:rsid w:val="00EB2FA9"/>
    <w:rsid w:val="00EC23C1"/>
    <w:rsid w:val="00EC53FB"/>
    <w:rsid w:val="00EC69DC"/>
    <w:rsid w:val="00EE0764"/>
    <w:rsid w:val="00EE53D9"/>
    <w:rsid w:val="00EF5818"/>
    <w:rsid w:val="00F01200"/>
    <w:rsid w:val="00F123CC"/>
    <w:rsid w:val="00F233C2"/>
    <w:rsid w:val="00F26061"/>
    <w:rsid w:val="00F275F2"/>
    <w:rsid w:val="00F4233E"/>
    <w:rsid w:val="00F42F01"/>
    <w:rsid w:val="00F62AEB"/>
    <w:rsid w:val="00F77D8A"/>
    <w:rsid w:val="00F8220B"/>
    <w:rsid w:val="00F91622"/>
    <w:rsid w:val="00F92560"/>
    <w:rsid w:val="00F978FE"/>
    <w:rsid w:val="00FB7D27"/>
    <w:rsid w:val="00FC0C1B"/>
    <w:rsid w:val="00FC2C3E"/>
    <w:rsid w:val="00FD3EEE"/>
    <w:rsid w:val="00FD3F6F"/>
    <w:rsid w:val="00FD521D"/>
    <w:rsid w:val="00FF0333"/>
    <w:rsid w:val="00FF3AE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E78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  <w:lang w:val="hu-HU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aliases w:val="Szegély nélküli"/>
    <w:basedOn w:val="Normltblzat"/>
    <w:uiPriority w:val="39"/>
    <w:rsid w:val="0044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51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2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2B9"/>
    <w:rPr>
      <w:rFonts w:ascii="Segoe UI" w:hAnsi="Segoe UI" w:cs="Segoe UI"/>
      <w:color w:val="10223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B4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B47"/>
    <w:rPr>
      <w:rFonts w:ascii="Proxima Nova Light" w:hAnsi="Proxima Nova Light"/>
      <w:color w:val="10223E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B47"/>
    <w:rPr>
      <w:vertAlign w:val="superscript"/>
    </w:rPr>
  </w:style>
  <w:style w:type="paragraph" w:styleId="NormlWeb">
    <w:name w:val="Normal (Web)"/>
    <w:basedOn w:val="Norml"/>
    <w:uiPriority w:val="99"/>
    <w:unhideWhenUsed/>
    <w:rsid w:val="005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2B7C15"/>
    <w:pPr>
      <w:suppressAutoHyphens/>
      <w:spacing w:before="0" w:line="240" w:lineRule="auto"/>
      <w:jc w:val="both"/>
    </w:pPr>
    <w:rPr>
      <w:rFonts w:ascii="Calibri" w:eastAsiaTheme="minorEastAsia" w:hAnsi="Calibri" w:cs="Calibri"/>
      <w:color w:val="auto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7C15"/>
    <w:rPr>
      <w:rFonts w:ascii="Calibri" w:eastAsiaTheme="minorEastAsia" w:hAnsi="Calibri" w:cs="Calibri"/>
      <w:sz w:val="20"/>
      <w:szCs w:val="20"/>
      <w:lang w:val="hu-HU" w:eastAsia="ar-SA"/>
    </w:rPr>
  </w:style>
  <w:style w:type="character" w:styleId="Jegyzethivatkozs">
    <w:name w:val="annotation reference"/>
    <w:basedOn w:val="Bekezdsalapbettpusa"/>
    <w:uiPriority w:val="99"/>
    <w:rsid w:val="002B7C15"/>
    <w:rPr>
      <w:rFonts w:ascii="Times New Roman" w:hAnsi="Times New Roman"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5DB"/>
    <w:pPr>
      <w:suppressAutoHyphens w:val="0"/>
      <w:spacing w:before="240"/>
      <w:jc w:val="left"/>
    </w:pPr>
    <w:rPr>
      <w:rFonts w:ascii="Proxima Nova Light" w:eastAsiaTheme="minorHAnsi" w:hAnsi="Proxima Nova Light" w:cstheme="minorBidi"/>
      <w:b/>
      <w:bCs/>
      <w:color w:val="10223E"/>
      <w:lang w:val="en-GB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5DB"/>
    <w:rPr>
      <w:rFonts w:ascii="Proxima Nova Light" w:eastAsiaTheme="minorEastAsia" w:hAnsi="Proxima Nova Light" w:cs="Calibri"/>
      <w:b/>
      <w:bCs/>
      <w:color w:val="10223E"/>
      <w:sz w:val="20"/>
      <w:szCs w:val="20"/>
      <w:lang w:val="hu-HU" w:eastAsia="ar-SA"/>
    </w:rPr>
  </w:style>
  <w:style w:type="paragraph" w:styleId="Nincstrkz">
    <w:name w:val="No Spacing"/>
    <w:uiPriority w:val="1"/>
    <w:qFormat/>
    <w:rsid w:val="00331E5A"/>
    <w:rPr>
      <w:rFonts w:ascii="Proxima Nova Light" w:hAnsi="Proxima Nova Light"/>
      <w:color w:val="10223E"/>
      <w:sz w:val="20"/>
    </w:rPr>
  </w:style>
  <w:style w:type="paragraph" w:customStyle="1" w:styleId="Listaszerbekezds1">
    <w:name w:val="Listaszerű bekezdés1"/>
    <w:basedOn w:val="Norml"/>
    <w:rsid w:val="006F2A44"/>
    <w:pPr>
      <w:suppressAutoHyphens/>
      <w:spacing w:before="0" w:after="160" w:line="254" w:lineRule="auto"/>
      <w:ind w:left="720"/>
    </w:pPr>
    <w:rPr>
      <w:rFonts w:ascii="Calibri" w:eastAsia="SimSun" w:hAnsi="Calibri" w:cs="Times New Roman"/>
      <w:color w:val="auto"/>
      <w:sz w:val="22"/>
      <w:szCs w:val="22"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2A44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B2FA9"/>
    <w:pPr>
      <w:spacing w:before="0" w:after="0" w:line="240" w:lineRule="auto"/>
    </w:pPr>
    <w:rPr>
      <w:rFonts w:ascii="Calibri" w:hAnsi="Calibri" w:cs="Calibri"/>
      <w:color w:val="auto"/>
      <w:sz w:val="22"/>
      <w:szCs w:val="22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B2FA9"/>
    <w:rPr>
      <w:rFonts w:ascii="Calibri" w:hAnsi="Calibri" w:cs="Calibri"/>
      <w:sz w:val="22"/>
      <w:szCs w:val="22"/>
      <w:lang w:val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281E18E048924FB49B33A5F2763B05" ma:contentTypeVersion="11" ma:contentTypeDescription="Új dokumentum létrehozása." ma:contentTypeScope="" ma:versionID="1e51c15543873d5ada1379076bc1aa07">
  <xsd:schema xmlns:xsd="http://www.w3.org/2001/XMLSchema" xmlns:xs="http://www.w3.org/2001/XMLSchema" xmlns:p="http://schemas.microsoft.com/office/2006/metadata/properties" xmlns:ns2="c0622d34-8ba4-4218-adb5-5e96272912b3" xmlns:ns3="f093e788-bf26-4c0f-a3e5-562fae2a6873" targetNamespace="http://schemas.microsoft.com/office/2006/metadata/properties" ma:root="true" ma:fieldsID="45970a1e013450dc1494ed41f5304d16" ns2:_="" ns3:_="">
    <xsd:import namespace="c0622d34-8ba4-4218-adb5-5e96272912b3"/>
    <xsd:import namespace="f093e788-bf26-4c0f-a3e5-562fae2a68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2d34-8ba4-4218-adb5-5e9627291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3e788-bf26-4c0f-a3e5-562fae2a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F7229-C77B-48BB-8010-96FA2A967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8A4AB-8C97-4811-8213-E31189DCD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936D2-2C0B-4303-8765-77F4C4905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EC11F-3D1A-4884-8208-BE36F462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2d34-8ba4-4218-adb5-5e96272912b3"/>
    <ds:schemaRef ds:uri="f093e788-bf26-4c0f-a3e5-562fae2a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3504</Words>
  <Characters>24184</Characters>
  <Application>Microsoft Office Word</Application>
  <DocSecurity>0</DocSecurity>
  <Lines>201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HNT2102</cp:lastModifiedBy>
  <cp:revision>5</cp:revision>
  <cp:lastPrinted>2021-08-13T09:43:00Z</cp:lastPrinted>
  <dcterms:created xsi:type="dcterms:W3CDTF">2023-02-27T17:47:00Z</dcterms:created>
  <dcterms:modified xsi:type="dcterms:W3CDTF">2023-03-23T13:42:00Z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Targy">
    <vt:lpwstr>ePincekönyv és HEGYIR projektek összehagolása - SzuperPIB</vt:lpwstr>
  </property>
  <property fmtid="{D5CDD505-2E9C-101B-9397-08002B2CF9AE}" pid="3" name="DMS Ugyintezo">
    <vt:lpwstr>Varga András Zoltán</vt:lpwstr>
  </property>
  <property fmtid="{D5CDD505-2E9C-101B-9397-08002B2CF9AE}" pid="4" name="DMS Irattipus">
    <vt:lpwstr/>
  </property>
  <property fmtid="{D5CDD505-2E9C-101B-9397-08002B2CF9AE}" pid="5" name="DMS Iktatoszam">
    <vt:lpwstr>ALT/4337-1/2020</vt:lpwstr>
  </property>
  <property fmtid="{D5CDD505-2E9C-101B-9397-08002B2CF9AE}" pid="6" name="DMS Iktatas datuma">
    <vt:lpwstr>2020-11-10 15:48:02</vt:lpwstr>
  </property>
  <property fmtid="{D5CDD505-2E9C-101B-9397-08002B2CF9AE}" pid="7" name="DMS Iktato">
    <vt:lpwstr>Varga András Zoltán</vt:lpwstr>
  </property>
  <property fmtid="{D5CDD505-2E9C-101B-9397-08002B2CF9AE}" pid="8" name="DMS Csatolmany azonosito">
    <vt:i4>2428</vt:i4>
  </property>
  <property fmtid="{D5CDD505-2E9C-101B-9397-08002B2CF9AE}" pid="9" name="ContentTypeId">
    <vt:lpwstr>0x010100B3281E18E048924FB49B33A5F2763B05</vt:lpwstr>
  </property>
</Properties>
</file>