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18" w:type="dxa"/>
        <w:tblLook w:val="04A0" w:firstRow="1" w:lastRow="0" w:firstColumn="1" w:lastColumn="0" w:noHBand="0" w:noVBand="1"/>
      </w:tblPr>
      <w:tblGrid>
        <w:gridCol w:w="1161"/>
        <w:gridCol w:w="7316"/>
        <w:gridCol w:w="2440"/>
        <w:gridCol w:w="2198"/>
      </w:tblGrid>
      <w:tr w:rsidR="00EC18EA" w:rsidRPr="00EC18EA" w:rsidTr="00EC18EA">
        <w:trPr>
          <w:trHeight w:val="51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AU"/>
              </w:rPr>
              <w:t>20</w:t>
            </w:r>
            <w:r w:rsidR="00687F3A" w:rsidRPr="001A5361">
              <w:rPr>
                <w:rFonts w:ascii="Arial" w:eastAsia="Times New Roman" w:hAnsi="Arial" w:cs="Arial"/>
                <w:color w:val="FF0000"/>
                <w:sz w:val="40"/>
                <w:szCs w:val="40"/>
                <w:lang w:eastAsia="en-AU"/>
              </w:rPr>
              <w:t>2</w:t>
            </w:r>
            <w:r w:rsidR="00081276">
              <w:rPr>
                <w:rFonts w:ascii="Arial" w:eastAsia="Times New Roman" w:hAnsi="Arial" w:cs="Arial"/>
                <w:color w:val="FF0000"/>
                <w:sz w:val="40"/>
                <w:szCs w:val="40"/>
                <w:lang w:eastAsia="en-AU"/>
              </w:rPr>
              <w:t>3</w:t>
            </w:r>
            <w:r w:rsidR="00EC18EA" w:rsidRPr="00EC18E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AU"/>
              </w:rPr>
              <w:t xml:space="preserve"> Award Classes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18EA" w:rsidRPr="00EC18EA" w:rsidTr="00EC18EA">
        <w:trPr>
          <w:trHeight w:val="25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Southern Hemisphere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Style Guidelines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Class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Class Description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Residual Sugar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IRF Scale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1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Current Vintage </w:t>
            </w:r>
            <w:r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687F3A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3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- 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Less than 8g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2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Current Vintage </w:t>
            </w:r>
            <w:r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687F3A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3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- Semi-Dry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8g - 20 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3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Current Vintage 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687F3A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3</w:t>
            </w:r>
            <w:r w:rsidR="001A5361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- Sweet including Botrytis and </w:t>
            </w:r>
            <w:proofErr w:type="spellStart"/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Eiswein</w:t>
            </w:r>
            <w:proofErr w:type="spellEnd"/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Styles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More than 20g sugar 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Sweet or Sweet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4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Open Class Vintage 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to 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687F3A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EC18EA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D13528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–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Less than 8g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5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Open Class Vintage 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to 20</w:t>
            </w:r>
            <w:r w:rsidR="00687F3A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- Semi-Dry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8g - 20 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6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EC18EA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Open Class Vintage 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to 20</w:t>
            </w:r>
            <w:r w:rsidR="00687F3A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- Sweet including Botrytis and </w:t>
            </w:r>
            <w:proofErr w:type="spellStart"/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Eiswein</w:t>
            </w:r>
            <w:proofErr w:type="spellEnd"/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Styles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More than 20g sugar 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Sweet or Sweet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7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Museum Class Vintage </w:t>
            </w:r>
            <w:r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201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9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&amp; Prior - 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Less than 8g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8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EC18EA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Museum Class </w:t>
            </w:r>
            <w:r w:rsidR="00752C46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Vintage 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201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9</w:t>
            </w: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&amp; Prior - Semi-Dry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8g - 20 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9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Museum Class Vintage 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201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9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&amp; Prior - Sweet including Botrytis and </w:t>
            </w:r>
            <w:proofErr w:type="spellStart"/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Eiswein</w:t>
            </w:r>
            <w:proofErr w:type="spellEnd"/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Styles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More than 20g sugar 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Sweet or Sweet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1A5361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18EA" w:rsidRPr="00EC18EA" w:rsidTr="00EC18EA">
        <w:trPr>
          <w:trHeight w:val="25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Northern Hemisphere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Style Guidelines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Class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EA" w:rsidRPr="001A5361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Class Description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Residual Sugar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IRF Scale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Current Vintage </w:t>
            </w:r>
            <w:r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687F3A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- 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Less than 8g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11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Current Vintage 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687F3A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- Semi-Dry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8g - 20 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12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Current Vintage 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</w:t>
            </w:r>
            <w:r w:rsidR="00687F3A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- Sweet including Botrytis and </w:t>
            </w:r>
            <w:proofErr w:type="spellStart"/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Eiswein</w:t>
            </w:r>
            <w:proofErr w:type="spellEnd"/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Styles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More than 20g sugar 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Sweet or Sweet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13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Open Class Vintage </w:t>
            </w:r>
            <w:r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201</w:t>
            </w:r>
            <w:bookmarkStart w:id="0" w:name="_GoBack"/>
            <w:bookmarkEnd w:id="0"/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9</w:t>
            </w:r>
            <w:r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to 20</w:t>
            </w:r>
            <w:r w:rsidR="001A5361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1</w:t>
            </w:r>
            <w:r w:rsidR="00EC18EA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 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Less than 8g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14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Open Class Vintage </w:t>
            </w:r>
            <w:r w:rsidR="001A5361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201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9</w:t>
            </w:r>
            <w:r w:rsidR="001A5361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to 202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1</w:t>
            </w:r>
            <w:r w:rsidR="001A5361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 Semi-Dry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8g - 20 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15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Open Class Vintage </w:t>
            </w:r>
            <w:r w:rsidR="001A5361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201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9</w:t>
            </w:r>
            <w:r w:rsidR="001A5361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to 202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1</w:t>
            </w:r>
            <w:r w:rsidR="001A5361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- Sweet including Botrytis and </w:t>
            </w:r>
            <w:proofErr w:type="spellStart"/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Eiswein</w:t>
            </w:r>
            <w:proofErr w:type="spellEnd"/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Styles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More than 20g sugar 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Sweet or Sweet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16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Museum Class Vintage </w:t>
            </w:r>
            <w:r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201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8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&amp; Prior - 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Less than 8g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17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Museum Class Vintage 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201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8</w:t>
            </w:r>
            <w:r w:rsidR="00AD5F04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&amp; Prior - Semi-Dry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8g - 20 g sugar/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Dry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18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1A5361" w:rsidRDefault="00752C46" w:rsidP="000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Museum Class Vintage </w:t>
            </w:r>
            <w:r w:rsidR="00D13528" w:rsidRPr="001A53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201</w:t>
            </w:r>
            <w:r w:rsidR="0008127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8</w:t>
            </w:r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&amp; Prior - Sweet including Botrytis and </w:t>
            </w:r>
            <w:proofErr w:type="spellStart"/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Eiswein</w:t>
            </w:r>
            <w:proofErr w:type="spellEnd"/>
            <w:r w:rsidR="00EC18EA" w:rsidRPr="001A5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Styles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More than 20g sugar /</w:t>
            </w:r>
            <w:proofErr w:type="spellStart"/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ltr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Medium Sweet or Sweet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Default="00EC18EA" w:rsidP="00EC1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:rsidR="00FE27FE" w:rsidRPr="00EC18EA" w:rsidRDefault="00FE27FE" w:rsidP="00FE27FE">
            <w:pPr>
              <w:spacing w:after="0" w:line="240" w:lineRule="auto"/>
              <w:ind w:left="-108" w:firstLine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1A5361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18EA" w:rsidRPr="00EC18EA" w:rsidTr="00EC18EA">
        <w:trPr>
          <w:trHeight w:val="25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8251" w:type="dxa"/>
              <w:tblLook w:val="04A0" w:firstRow="1" w:lastRow="0" w:firstColumn="1" w:lastColumn="0" w:noHBand="0" w:noVBand="1"/>
            </w:tblPr>
            <w:tblGrid>
              <w:gridCol w:w="1126"/>
              <w:gridCol w:w="7125"/>
            </w:tblGrid>
            <w:tr w:rsidR="00FE27FE" w:rsidTr="00DD222C">
              <w:tc>
                <w:tcPr>
                  <w:tcW w:w="8251" w:type="dxa"/>
                  <w:gridSpan w:val="2"/>
                </w:tcPr>
                <w:p w:rsidR="00FE27FE" w:rsidRPr="00D13528" w:rsidRDefault="00FE27FE" w:rsidP="00EC18E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D1352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lastRenderedPageBreak/>
                    <w:t>Special Classes - Available to both Southern and Northern Hemispheres</w:t>
                  </w:r>
                </w:p>
              </w:tc>
            </w:tr>
            <w:tr w:rsidR="00FE27FE" w:rsidTr="00DD222C">
              <w:tc>
                <w:tcPr>
                  <w:tcW w:w="1126" w:type="dxa"/>
                </w:tcPr>
                <w:p w:rsidR="00FE27FE" w:rsidRPr="00D13528" w:rsidRDefault="00FE27FE" w:rsidP="00EC18E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D1352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Class 19</w:t>
                  </w:r>
                </w:p>
              </w:tc>
              <w:tc>
                <w:tcPr>
                  <w:tcW w:w="7125" w:type="dxa"/>
                </w:tcPr>
                <w:p w:rsidR="00FE27FE" w:rsidRPr="00D13528" w:rsidRDefault="00FE27FE" w:rsidP="00EC18E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D13528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Specialty Riesling Class: for wines, including sparkling wines that do not fit into other classes, or wines made in an innovative style</w:t>
                  </w:r>
                </w:p>
              </w:tc>
            </w:tr>
            <w:tr w:rsidR="00FE27FE" w:rsidTr="00DD222C">
              <w:tc>
                <w:tcPr>
                  <w:tcW w:w="1126" w:type="dxa"/>
                </w:tcPr>
                <w:p w:rsidR="00FE27FE" w:rsidRPr="00D13528" w:rsidRDefault="00FE27FE" w:rsidP="00EC18EA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1352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Class 20</w:t>
                  </w:r>
                </w:p>
              </w:tc>
              <w:tc>
                <w:tcPr>
                  <w:tcW w:w="7125" w:type="dxa"/>
                </w:tcPr>
                <w:p w:rsidR="00FE27FE" w:rsidRPr="00D13528" w:rsidRDefault="00FE27FE" w:rsidP="00D13528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08127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Provenance Class: Three vintages of the same wine</w:t>
                  </w:r>
                  <w:r w:rsidR="000F7370" w:rsidRPr="0008127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/label</w:t>
                  </w:r>
                  <w:r w:rsidRPr="0008127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 xml:space="preserve"> produced fr</w:t>
                  </w:r>
                  <w:r w:rsidR="00537128" w:rsidRPr="0008127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om a single vineyard and winery</w:t>
                  </w:r>
                  <w:r w:rsidR="00D13528" w:rsidRPr="0008127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 xml:space="preserve">, with </w:t>
                  </w:r>
                  <w:r w:rsidR="00537128" w:rsidRPr="0008127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 xml:space="preserve">10 or more </w:t>
                  </w:r>
                  <w:proofErr w:type="gramStart"/>
                  <w:r w:rsidR="00537128" w:rsidRPr="0008127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years</w:t>
                  </w:r>
                  <w:proofErr w:type="gramEnd"/>
                  <w:r w:rsidR="00537128" w:rsidRPr="0008127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 xml:space="preserve"> age range between the most recent and the oldest vintage</w:t>
                  </w:r>
                  <w:r w:rsidR="00E160D5" w:rsidRPr="0008127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 xml:space="preserve"> and the intermediate vintage approximately midway between the oldest and youngest vintages</w:t>
                  </w:r>
                  <w:r w:rsidR="00537128" w:rsidRPr="00E160D5">
                    <w:rPr>
                      <w:rFonts w:ascii="Arial" w:eastAsia="Times New Roman" w:hAnsi="Arial" w:cs="Arial"/>
                      <w:bCs/>
                      <w:color w:val="FF0000"/>
                      <w:sz w:val="20"/>
                      <w:szCs w:val="20"/>
                      <w:lang w:eastAsia="en-AU"/>
                    </w:rPr>
                    <w:t>.</w:t>
                  </w:r>
                </w:p>
              </w:tc>
            </w:tr>
          </w:tbl>
          <w:p w:rsidR="0039547D" w:rsidRPr="00EC18EA" w:rsidRDefault="0039547D" w:rsidP="00EC1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18EA" w:rsidRPr="00EC18EA" w:rsidTr="00EC18EA">
        <w:trPr>
          <w:trHeight w:val="255"/>
        </w:trPr>
        <w:tc>
          <w:tcPr>
            <w:tcW w:w="12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Judges will transfer any entry that they believe is not being fairly assessed in the class entered.</w:t>
            </w:r>
          </w:p>
        </w:tc>
      </w:tr>
      <w:tr w:rsidR="00EC18EA" w:rsidRPr="00EC18EA" w:rsidTr="00EC18EA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C18EA" w:rsidRPr="00EC18EA" w:rsidTr="00EC18EA">
        <w:trPr>
          <w:trHeight w:val="480"/>
        </w:trPr>
        <w:tc>
          <w:tcPr>
            <w:tcW w:w="12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8EA" w:rsidRPr="00EC18EA" w:rsidRDefault="00EC18EA" w:rsidP="00EC18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EC18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The CIRC supports the inclusion of the International Riesling Foundation (IRF) Taste Profile/Sweetness scale by winemakers on their labels to provide greater clarity for consumers. For more information on determining the IRF scale go to http://drinkriesling.com/tasteprofile/thescale</w:t>
            </w:r>
          </w:p>
        </w:tc>
      </w:tr>
    </w:tbl>
    <w:p w:rsidR="00C636AC" w:rsidRDefault="00C636AC"/>
    <w:sectPr w:rsidR="00C636AC" w:rsidSect="00EC18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A"/>
    <w:rsid w:val="00014BED"/>
    <w:rsid w:val="00081276"/>
    <w:rsid w:val="000F7370"/>
    <w:rsid w:val="00161096"/>
    <w:rsid w:val="001A5361"/>
    <w:rsid w:val="00223486"/>
    <w:rsid w:val="002858A5"/>
    <w:rsid w:val="0039547D"/>
    <w:rsid w:val="004F63D4"/>
    <w:rsid w:val="00537128"/>
    <w:rsid w:val="00687F3A"/>
    <w:rsid w:val="00752C46"/>
    <w:rsid w:val="00AD5F04"/>
    <w:rsid w:val="00C636AC"/>
    <w:rsid w:val="00D13528"/>
    <w:rsid w:val="00D65038"/>
    <w:rsid w:val="00DD222C"/>
    <w:rsid w:val="00E160D5"/>
    <w:rsid w:val="00EC18EA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02BA"/>
  <w15:chartTrackingRefBased/>
  <w15:docId w15:val="{F3C4FE2B-A312-48DF-9687-C41177B4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cms_circ</dc:creator>
  <cp:keywords/>
  <dc:description/>
  <cp:lastModifiedBy>cms_circ</cp:lastModifiedBy>
  <cp:revision>3</cp:revision>
  <dcterms:created xsi:type="dcterms:W3CDTF">2022-12-22T06:20:00Z</dcterms:created>
  <dcterms:modified xsi:type="dcterms:W3CDTF">2022-12-22T06:30:00Z</dcterms:modified>
</cp:coreProperties>
</file>