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B07C" w14:textId="77777777" w:rsidR="00AD74FD" w:rsidRPr="00D02780" w:rsidRDefault="00AD74FD" w:rsidP="00AD74FD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Jogi tájékoztató anyag</w:t>
      </w:r>
    </w:p>
    <w:p w14:paraId="60596434" w14:textId="77777777" w:rsidR="00AD74FD" w:rsidRPr="00D02780" w:rsidRDefault="00AD74FD" w:rsidP="00AD74FD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606612F4" w14:textId="77777777" w:rsidR="00AD74FD" w:rsidRPr="00D02780" w:rsidRDefault="00AD74FD" w:rsidP="00AD74FD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Hegyközségek egyesülése, beolvadás útján</w:t>
      </w:r>
    </w:p>
    <w:p w14:paraId="46F20257" w14:textId="77777777" w:rsidR="00D0192F" w:rsidRPr="00D02780" w:rsidRDefault="00D0192F" w:rsidP="00D0192F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4D50AC6E" w14:textId="77777777" w:rsidR="002746C8" w:rsidRPr="00D02780" w:rsidRDefault="002746C8" w:rsidP="00D0192F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</w:pPr>
    </w:p>
    <w:p w14:paraId="2AF3D639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</w:pP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  <w:t>Felhasznált jogszabályok:</w:t>
      </w:r>
    </w:p>
    <w:p w14:paraId="676E0F83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- a hegyközségekről szóló 2012. évi CCXIX. törvény (</w:t>
      </w:r>
      <w:proofErr w:type="spellStart"/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Hktv</w:t>
      </w:r>
      <w:proofErr w:type="spellEnd"/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.);</w:t>
      </w:r>
    </w:p>
    <w:p w14:paraId="04560762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- a Polgári Törvénykönyvről szóló 2013. évi V. törvény (Ptk.);</w:t>
      </w:r>
    </w:p>
    <w:p w14:paraId="7365F890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- egyes jogi személyek átalakulásáról, egyesüléséről, szétválásáról szóló 2013. évi CLXXVI. törvény;</w:t>
      </w:r>
    </w:p>
    <w:p w14:paraId="29FDB4D5" w14:textId="234FEB8D" w:rsidR="00D0192F" w:rsidRPr="002E5E2B" w:rsidRDefault="00D0192F" w:rsidP="002E5E2B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</w:pPr>
      <w:r w:rsidRPr="002E5E2B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- </w:t>
      </w:r>
      <w:r w:rsidRPr="002E5E2B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az egyesülési jogról, a közhasznú jogállásról, valamint a civil szervezetek működéséről és támogatásáról szóló 2011. évi CLXXV. törvény (</w:t>
      </w:r>
      <w:proofErr w:type="spellStart"/>
      <w:r w:rsidRPr="002E5E2B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Ectv</w:t>
      </w:r>
      <w:proofErr w:type="spellEnd"/>
      <w:r w:rsidRPr="002E5E2B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.)</w:t>
      </w:r>
      <w:r w:rsidR="00286597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>;</w:t>
      </w:r>
    </w:p>
    <w:p w14:paraId="07BED925" w14:textId="4C0C568A" w:rsidR="002E5E2B" w:rsidRPr="008E3754" w:rsidRDefault="002E5E2B" w:rsidP="002E5E2B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Arial"/>
          <w:iCs/>
          <w:color w:val="000000" w:themeColor="text1"/>
          <w:spacing w:val="-5"/>
          <w:kern w:val="36"/>
          <w:lang w:eastAsia="hu-HU"/>
        </w:rPr>
      </w:pPr>
      <w:r w:rsidRPr="002E5E2B">
        <w:rPr>
          <w:rFonts w:ascii="Garamond" w:eastAsia="Times New Roman" w:hAnsi="Garamond" w:cs="Arial"/>
          <w:bCs/>
          <w:color w:val="000000" w:themeColor="text1"/>
          <w:spacing w:val="-5"/>
          <w:kern w:val="36"/>
          <w:lang w:eastAsia="hu-HU"/>
        </w:rPr>
        <w:t xml:space="preserve">- </w:t>
      </w:r>
      <w:r w:rsidR="008E3754" w:rsidRPr="002E5E2B">
        <w:rPr>
          <w:rFonts w:ascii="Garamond" w:eastAsia="Times New Roman" w:hAnsi="Garamond" w:cs="Arial"/>
          <w:bCs/>
          <w:iCs/>
          <w:color w:val="000000" w:themeColor="text1"/>
          <w:spacing w:val="-5"/>
          <w:kern w:val="36"/>
          <w:lang w:eastAsia="hu-HU"/>
        </w:rPr>
        <w:t>a civil szervezetek bírósági nyilvántartásáról és az ezzel összefüggő eljárási szabályokról</w:t>
      </w:r>
      <w:r w:rsidR="008E3754">
        <w:rPr>
          <w:rFonts w:ascii="Garamond" w:eastAsia="Times New Roman" w:hAnsi="Garamond" w:cs="Arial"/>
          <w:bCs/>
          <w:iCs/>
          <w:color w:val="000000" w:themeColor="text1"/>
          <w:spacing w:val="-5"/>
          <w:kern w:val="36"/>
          <w:lang w:eastAsia="hu-HU"/>
        </w:rPr>
        <w:t xml:space="preserve"> szóló </w:t>
      </w:r>
      <w:r w:rsidRPr="002E5E2B">
        <w:rPr>
          <w:rFonts w:ascii="Garamond" w:hAnsi="Garamond" w:cs="Arial"/>
          <w:iCs/>
          <w:color w:val="000000" w:themeColor="text1"/>
          <w:spacing w:val="-5"/>
        </w:rPr>
        <w:t>2011. évi CLXXXI. törvény</w:t>
      </w:r>
      <w:r w:rsidR="008E3754">
        <w:rPr>
          <w:rFonts w:ascii="Garamond" w:hAnsi="Garamond" w:cs="Arial"/>
          <w:iCs/>
          <w:color w:val="000000" w:themeColor="text1"/>
          <w:spacing w:val="-5"/>
        </w:rPr>
        <w:t xml:space="preserve"> (</w:t>
      </w:r>
      <w:proofErr w:type="spellStart"/>
      <w:r w:rsidR="008E3754">
        <w:rPr>
          <w:rFonts w:ascii="Garamond" w:hAnsi="Garamond" w:cs="Arial"/>
          <w:iCs/>
          <w:color w:val="000000" w:themeColor="text1"/>
          <w:spacing w:val="-5"/>
        </w:rPr>
        <w:t>Cnytv</w:t>
      </w:r>
      <w:proofErr w:type="spellEnd"/>
      <w:r w:rsidR="008E3754">
        <w:rPr>
          <w:rFonts w:ascii="Garamond" w:hAnsi="Garamond" w:cs="Arial"/>
          <w:iCs/>
          <w:color w:val="000000" w:themeColor="text1"/>
          <w:spacing w:val="-5"/>
        </w:rPr>
        <w:t>.)</w:t>
      </w:r>
      <w:r w:rsidR="00286597">
        <w:rPr>
          <w:rFonts w:ascii="Garamond" w:hAnsi="Garamond" w:cs="Arial"/>
          <w:iCs/>
          <w:color w:val="000000" w:themeColor="text1"/>
          <w:spacing w:val="-5"/>
        </w:rPr>
        <w:t>;</w:t>
      </w:r>
    </w:p>
    <w:p w14:paraId="050F276C" w14:textId="1060CF91" w:rsidR="00AD74FD" w:rsidRPr="002E5E2B" w:rsidRDefault="00AD74FD" w:rsidP="002E5E2B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Arial"/>
          <w:color w:val="000000" w:themeColor="text1"/>
          <w:spacing w:val="-5"/>
          <w:kern w:val="36"/>
          <w:lang w:eastAsia="hu-HU"/>
        </w:rPr>
      </w:pPr>
      <w:r w:rsidRPr="002E5E2B">
        <w:rPr>
          <w:rFonts w:ascii="Garamond" w:eastAsia="Times New Roman" w:hAnsi="Garamond" w:cs="Arial"/>
          <w:color w:val="000000" w:themeColor="text1"/>
          <w:spacing w:val="-5"/>
          <w:kern w:val="36"/>
          <w:lang w:eastAsia="hu-HU"/>
        </w:rPr>
        <w:t>- a számvitelről szóló</w:t>
      </w:r>
      <w:r w:rsidR="00351941" w:rsidRPr="002E5E2B">
        <w:rPr>
          <w:rFonts w:ascii="Garamond" w:eastAsia="Times New Roman" w:hAnsi="Garamond" w:cs="Arial"/>
          <w:color w:val="000000" w:themeColor="text1"/>
          <w:spacing w:val="-5"/>
          <w:kern w:val="36"/>
          <w:lang w:eastAsia="hu-HU"/>
        </w:rPr>
        <w:t xml:space="preserve"> 2000. évi C. törvény (Számv. tv.)</w:t>
      </w:r>
      <w:r w:rsidR="00286597">
        <w:rPr>
          <w:rFonts w:ascii="Garamond" w:eastAsia="Times New Roman" w:hAnsi="Garamond" w:cs="Arial"/>
          <w:color w:val="000000" w:themeColor="text1"/>
          <w:spacing w:val="-5"/>
          <w:kern w:val="36"/>
          <w:lang w:eastAsia="hu-HU"/>
        </w:rPr>
        <w:t>.</w:t>
      </w:r>
    </w:p>
    <w:p w14:paraId="31681E1F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02585479" w14:textId="77777777" w:rsidR="008B3516" w:rsidRPr="00D02780" w:rsidRDefault="008B3516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11AD44D5" w14:textId="77777777" w:rsidR="00255BE3" w:rsidRPr="00D02780" w:rsidRDefault="00255BE3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</w:pP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  <w:t>A beolvadás jogi jellege</w:t>
      </w:r>
    </w:p>
    <w:p w14:paraId="3F364C90" w14:textId="77777777" w:rsidR="00570D8E" w:rsidRPr="00D02780" w:rsidRDefault="00255BE3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beolvadás a jogi személyek egyesülésének egyik módja, melynek során a beolvadó hegyközség jogutódlással megszűnik, míg az átvevő </w:t>
      </w:r>
      <w:r w:rsidR="00531575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hegyközség a megszűnő hegyközség általános jogutódjává válik.</w:t>
      </w:r>
    </w:p>
    <w:p w14:paraId="21240F19" w14:textId="77777777" w:rsidR="009E1006" w:rsidRPr="00D02780" w:rsidRDefault="009E1006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7F64034D" w14:textId="77777777" w:rsidR="009E1006" w:rsidRPr="00D02780" w:rsidRDefault="009E1006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beolvadásról az abban érintett hegyközségek közgyűléseinek és szerveinek – választmányának és ellenőrző bizottságának – két alkalommal kell ülést tartania (a továbbiakban – és a kapcsolódó dokumentumokban – ezen alkalmak az egyszerűség kedvéért „első” és „második </w:t>
      </w:r>
      <w:proofErr w:type="gramStart"/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kör”-</w:t>
      </w:r>
      <w:proofErr w:type="gramEnd"/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ként lesznek említve). </w:t>
      </w:r>
    </w:p>
    <w:p w14:paraId="3ADF9D48" w14:textId="77777777" w:rsidR="00255BE3" w:rsidRPr="00D02780" w:rsidRDefault="00255BE3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2FA193D2" w14:textId="77777777" w:rsidR="004670F0" w:rsidRPr="00D02780" w:rsidRDefault="004670F0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u w:val="single"/>
          <w:lang w:eastAsia="hu-HU"/>
        </w:rPr>
      </w:pPr>
    </w:p>
    <w:p w14:paraId="64B0AFC3" w14:textId="77777777" w:rsidR="00D0192F" w:rsidRPr="00D02780" w:rsidRDefault="004670F0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I. </w:t>
      </w:r>
      <w:r w:rsidR="00D0192F"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Első körös határozatok, elkészítendő iratok:</w:t>
      </w:r>
    </w:p>
    <w:p w14:paraId="6953A8D3" w14:textId="77777777" w:rsidR="008B3516" w:rsidRPr="00D02780" w:rsidRDefault="008B3516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49809073" w14:textId="318500C6" w:rsidR="008B3516" w:rsidRPr="00D02780" w:rsidRDefault="001537C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 beolvadásban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="002C3A4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részt vevő 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szervezet</w:t>
      </w:r>
      <w:r w:rsidR="002C3A4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ek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nek első alkalommal külön-külön meg kell hozni</w:t>
      </w:r>
      <w:r w:rsidR="002C3A4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uk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közgyűlés</w:t>
      </w:r>
      <w:r w:rsidR="002C3A47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eike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n a</w:t>
      </w:r>
      <w:r w:rsidR="002746C8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z alábbi </w:t>
      </w:r>
      <w:proofErr w:type="spellStart"/>
      <w:r w:rsidR="002746C8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tarta</w:t>
      </w:r>
      <w:r w:rsidR="00C50EAA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l</w:t>
      </w:r>
      <w:r w:rsidR="002746C8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mú</w:t>
      </w:r>
      <w:proofErr w:type="spellEnd"/>
      <w:r w:rsidR="002746C8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határozatokat.</w:t>
      </w:r>
      <w:r w:rsidR="008B3516" w:rsidRPr="00D0278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</w:p>
    <w:p w14:paraId="643277E6" w14:textId="77777777" w:rsidR="004670F0" w:rsidRPr="00D02780" w:rsidRDefault="004670F0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14:paraId="7F2E9083" w14:textId="77777777" w:rsidR="00D0192F" w:rsidRPr="00D02780" w:rsidRDefault="002746C8" w:rsidP="00FA76CA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„</w:t>
      </w:r>
      <w:proofErr w:type="spellStart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Ectv</w:t>
      </w:r>
      <w:proofErr w:type="spellEnd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. </w:t>
      </w:r>
      <w:r w:rsidR="00D0192F"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10/C. § (2)</w:t>
      </w:r>
      <w:r w:rsidR="00D0192F"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 civil szervezet döntéshozó szerve határoz a jogutódlással történő megszűnésről.</w:t>
      </w:r>
    </w:p>
    <w:p w14:paraId="386AE940" w14:textId="77777777" w:rsidR="00D0192F" w:rsidRPr="00D02780" w:rsidRDefault="00D0192F" w:rsidP="00FA76CA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(3)</w:t>
      </w:r>
      <w:r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 döntéshozó szerv a civil szervezet ügyvezetésének - ha a civil szervezetnél felügyelőbizottság működik -, a felügyelőbizottság által véleményezett előterjesztése alapján állapítja meg, hogy a civil szervezet tagjai, illetőleg alapítói egyetértenek-e a jogutódlással történő megszűnés szándékával.</w:t>
      </w:r>
      <w:r w:rsidR="002746C8" w:rsidRPr="00D02780">
        <w:rPr>
          <w:rFonts w:ascii="Garamond" w:hAnsi="Garamond"/>
          <w:i/>
          <w:color w:val="000000" w:themeColor="text1"/>
          <w:sz w:val="22"/>
          <w:szCs w:val="22"/>
        </w:rPr>
        <w:t>”</w:t>
      </w:r>
    </w:p>
    <w:p w14:paraId="7883193C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86BFC98" w14:textId="2B656705" w:rsidR="002746C8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Választmányi határozat: a</w:t>
      </w:r>
      <w:r w:rsidR="00641D7D">
        <w:rPr>
          <w:rFonts w:ascii="Garamond" w:hAnsi="Garamond"/>
          <w:b/>
          <w:color w:val="000000" w:themeColor="text1"/>
          <w:sz w:val="22"/>
          <w:szCs w:val="22"/>
        </w:rPr>
        <w:t xml:space="preserve"> be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>olvadási javaslat tárgyában, melyet a közgyűlésen a választmány terjeszt</w:t>
      </w:r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elő – </w:t>
      </w:r>
      <w:proofErr w:type="spellStart"/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>Ectv</w:t>
      </w:r>
      <w:proofErr w:type="spellEnd"/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>. 10/C § (3)</w:t>
      </w:r>
    </w:p>
    <w:p w14:paraId="41C63F57" w14:textId="77777777" w:rsidR="002746C8" w:rsidRPr="00D02780" w:rsidRDefault="002746C8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6D78CA90" w14:textId="77777777" w:rsidR="00D0192F" w:rsidRPr="00D02780" w:rsidRDefault="000E39E9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EB</w:t>
      </w:r>
      <w:r w:rsidR="00D0192F"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határozat: a választmány határozatának véleményezése - </w:t>
      </w:r>
      <w:proofErr w:type="spellStart"/>
      <w:r w:rsidR="00D0192F" w:rsidRPr="00D02780">
        <w:rPr>
          <w:rFonts w:ascii="Garamond" w:hAnsi="Garamond"/>
          <w:b/>
          <w:color w:val="000000" w:themeColor="text1"/>
          <w:sz w:val="22"/>
          <w:szCs w:val="22"/>
        </w:rPr>
        <w:t>Ectv</w:t>
      </w:r>
      <w:proofErr w:type="spellEnd"/>
      <w:r w:rsidR="00D0192F" w:rsidRPr="00D02780">
        <w:rPr>
          <w:rFonts w:ascii="Garamond" w:hAnsi="Garamond"/>
          <w:b/>
          <w:color w:val="000000" w:themeColor="text1"/>
          <w:sz w:val="22"/>
          <w:szCs w:val="22"/>
        </w:rPr>
        <w:t>. 10/C § (3)</w:t>
      </w:r>
    </w:p>
    <w:p w14:paraId="4DFFEDF9" w14:textId="77777777" w:rsidR="002746C8" w:rsidRPr="00D02780" w:rsidRDefault="002746C8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6E594671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Kgy</w:t>
      </w:r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határozat: </w:t>
      </w:r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a 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tagok egyetértenek a jogutódlással történő megszűnés szándékával - </w:t>
      </w:r>
      <w:proofErr w:type="spellStart"/>
      <w:r w:rsidRPr="00D02780">
        <w:rPr>
          <w:rFonts w:ascii="Garamond" w:hAnsi="Garamond"/>
          <w:b/>
          <w:color w:val="000000" w:themeColor="text1"/>
          <w:sz w:val="22"/>
          <w:szCs w:val="22"/>
        </w:rPr>
        <w:t>Ectv</w:t>
      </w:r>
      <w:proofErr w:type="spellEnd"/>
      <w:r w:rsidRPr="00D02780">
        <w:rPr>
          <w:rFonts w:ascii="Garamond" w:hAnsi="Garamond"/>
          <w:b/>
          <w:color w:val="000000" w:themeColor="text1"/>
          <w:sz w:val="22"/>
          <w:szCs w:val="22"/>
        </w:rPr>
        <w:t>. 10/C § (3</w:t>
      </w:r>
      <w:r w:rsidR="00255BE3" w:rsidRPr="00D02780">
        <w:rPr>
          <w:rFonts w:ascii="Garamond" w:hAnsi="Garamond"/>
          <w:b/>
          <w:color w:val="000000" w:themeColor="text1"/>
          <w:sz w:val="22"/>
          <w:szCs w:val="22"/>
        </w:rPr>
        <w:t>)</w:t>
      </w:r>
    </w:p>
    <w:p w14:paraId="71F046D9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9DADEF5" w14:textId="77777777" w:rsidR="00D0192F" w:rsidRPr="00D02780" w:rsidRDefault="00D0192F" w:rsidP="00FA76CA">
      <w:pPr>
        <w:pStyle w:val="NormlWeb"/>
        <w:tabs>
          <w:tab w:val="left" w:pos="1701"/>
        </w:tabs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(4)</w:t>
      </w:r>
      <w:r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Ha a döntéshozó szerv tagjai a jogutódlással történő megszűnés szándékával egyetértenek, a döntéshozó szerv meghatározza a vagyonmérleg-tervezetek fordulónapját, - kötelező könyvvizsgálat esetén - dönt a könyvvizsgáló személyéről és megbízza a civil szervezet ügyvezetését a jogutódlással történő megszűnésről szóló döntés meghozatalához szükséges egyéb - jogszabály által meghatározott vagy a döntéshozó szerv által előírt - okiratok elkészítésével.</w:t>
      </w:r>
    </w:p>
    <w:p w14:paraId="4CA814AD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72E091C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Kgy</w:t>
      </w:r>
      <w:r w:rsidR="002746C8" w:rsidRPr="00D02780">
        <w:rPr>
          <w:rFonts w:ascii="Garamond" w:hAnsi="Garamond"/>
          <w:b/>
          <w:color w:val="000000" w:themeColor="text1"/>
          <w:sz w:val="22"/>
          <w:szCs w:val="22"/>
        </w:rPr>
        <w:t>.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határozat: a vagyonmérleg-tervezetek fordulónapjának meghatározása </w:t>
      </w:r>
      <w:proofErr w:type="spellStart"/>
      <w:r w:rsidRPr="00D02780">
        <w:rPr>
          <w:rFonts w:ascii="Garamond" w:hAnsi="Garamond"/>
          <w:b/>
          <w:color w:val="000000" w:themeColor="text1"/>
          <w:sz w:val="22"/>
          <w:szCs w:val="22"/>
        </w:rPr>
        <w:t>dátumszerűen</w:t>
      </w:r>
      <w:proofErr w:type="spellEnd"/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és a választmány megbízása a jogutódlással történő megszűnésről szóló döntés meghozatalához szükséges egyéb okiratok elkészítésével</w:t>
      </w:r>
      <w:proofErr w:type="gramStart"/>
      <w:r w:rsidR="00255BE3"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- 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proofErr w:type="spellStart"/>
      <w:r w:rsidRPr="00D02780">
        <w:rPr>
          <w:rFonts w:ascii="Garamond" w:hAnsi="Garamond"/>
          <w:b/>
          <w:color w:val="000000" w:themeColor="text1"/>
          <w:sz w:val="22"/>
          <w:szCs w:val="22"/>
        </w:rPr>
        <w:t>Ectv</w:t>
      </w:r>
      <w:proofErr w:type="spellEnd"/>
      <w:proofErr w:type="gramEnd"/>
      <w:r w:rsidRPr="00D02780">
        <w:rPr>
          <w:rFonts w:ascii="Garamond" w:hAnsi="Garamond"/>
          <w:b/>
          <w:color w:val="000000" w:themeColor="text1"/>
          <w:sz w:val="22"/>
          <w:szCs w:val="22"/>
        </w:rPr>
        <w:t>. 10/C § (</w:t>
      </w:r>
      <w:r w:rsidR="00DA272E" w:rsidRPr="00D02780">
        <w:rPr>
          <w:rFonts w:ascii="Garamond" w:hAnsi="Garamond"/>
          <w:b/>
          <w:color w:val="000000" w:themeColor="text1"/>
          <w:sz w:val="22"/>
          <w:szCs w:val="22"/>
        </w:rPr>
        <w:t>4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>)</w:t>
      </w:r>
    </w:p>
    <w:p w14:paraId="6C207653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3468315C" w14:textId="77777777" w:rsidR="00D0192F" w:rsidRPr="00D02780" w:rsidRDefault="00D0192F" w:rsidP="00FA76CA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 (5)</w:t>
      </w:r>
      <w:r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 tagok, alapítók a (4) bekezdés szerinti eljárásban kinyilvánított és részükre tájékoztatásként írásban átadott jogutódlással történő megszűnéssel kapcsolatos döntések kézhezvételétől számított harminc napon belül írásban nyilatkozhatnak arról, ha nem kívánnak a jogutód civil szervezet tagjává, alapítójává válni. Ilyen nyilatkozat hiányában úgy kell tekinteni, hogy a tag, alapító a jogutód civil szervezet tagjává, alapítójává kíván válni.</w:t>
      </w:r>
    </w:p>
    <w:p w14:paraId="1C3A5CC8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6062DA4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Me</w:t>
      </w:r>
      <w:r w:rsidR="006916F1" w:rsidRPr="00D02780">
        <w:rPr>
          <w:rFonts w:ascii="Garamond" w:hAnsi="Garamond"/>
          <w:b/>
          <w:color w:val="000000" w:themeColor="text1"/>
          <w:sz w:val="22"/>
          <w:szCs w:val="22"/>
        </w:rPr>
        <w:t>gjegyzés:</w:t>
      </w:r>
      <w:r w:rsidR="006916F1" w:rsidRPr="00D02780">
        <w:rPr>
          <w:rFonts w:ascii="Garamond" w:hAnsi="Garamond"/>
          <w:color w:val="000000" w:themeColor="text1"/>
          <w:sz w:val="22"/>
          <w:szCs w:val="22"/>
        </w:rPr>
        <w:t xml:space="preserve"> Álláspontom szerint a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916F1" w:rsidRPr="00D02780">
        <w:rPr>
          <w:rFonts w:ascii="Garamond" w:hAnsi="Garamond"/>
          <w:color w:val="000000" w:themeColor="text1"/>
          <w:sz w:val="22"/>
          <w:szCs w:val="22"/>
        </w:rPr>
        <w:t xml:space="preserve">hivatkozott </w:t>
      </w:r>
      <w:proofErr w:type="spellStart"/>
      <w:r w:rsidRPr="00D02780">
        <w:rPr>
          <w:rFonts w:ascii="Garamond" w:hAnsi="Garamond"/>
          <w:color w:val="000000" w:themeColor="text1"/>
          <w:sz w:val="22"/>
          <w:szCs w:val="22"/>
        </w:rPr>
        <w:t>Ectv</w:t>
      </w:r>
      <w:proofErr w:type="spellEnd"/>
      <w:r w:rsidRPr="00D02780">
        <w:rPr>
          <w:rFonts w:ascii="Garamond" w:hAnsi="Garamond"/>
          <w:color w:val="000000" w:themeColor="text1"/>
          <w:sz w:val="22"/>
          <w:szCs w:val="22"/>
        </w:rPr>
        <w:t xml:space="preserve">. 10/C § (5) </w:t>
      </w:r>
      <w:proofErr w:type="spellStart"/>
      <w:r w:rsidRPr="00D02780">
        <w:rPr>
          <w:rFonts w:ascii="Garamond" w:hAnsi="Garamond"/>
          <w:color w:val="000000" w:themeColor="text1"/>
          <w:sz w:val="22"/>
          <w:szCs w:val="22"/>
        </w:rPr>
        <w:t>bek</w:t>
      </w:r>
      <w:proofErr w:type="spellEnd"/>
      <w:r w:rsidRPr="00D02780">
        <w:rPr>
          <w:rFonts w:ascii="Garamond" w:hAnsi="Garamond"/>
          <w:color w:val="000000" w:themeColor="text1"/>
          <w:sz w:val="22"/>
          <w:szCs w:val="22"/>
        </w:rPr>
        <w:t xml:space="preserve">. – miszerint a tagok dönthetnek a tagsági jogviszonyuk sorsáról – nem alkalmazható hegyközségek esetében, hiszen a </w:t>
      </w:r>
      <w:proofErr w:type="spellStart"/>
      <w:r w:rsidRPr="00D02780">
        <w:rPr>
          <w:rFonts w:ascii="Garamond" w:hAnsi="Garamond"/>
          <w:color w:val="000000" w:themeColor="text1"/>
          <w:sz w:val="22"/>
          <w:szCs w:val="22"/>
        </w:rPr>
        <w:t>Hktv</w:t>
      </w:r>
      <w:proofErr w:type="spellEnd"/>
      <w:r w:rsidRPr="00D02780">
        <w:rPr>
          <w:rFonts w:ascii="Garamond" w:hAnsi="Garamond"/>
          <w:color w:val="000000" w:themeColor="text1"/>
          <w:sz w:val="22"/>
          <w:szCs w:val="22"/>
        </w:rPr>
        <w:t>. a kötelező tagságon alapul.</w:t>
      </w:r>
    </w:p>
    <w:p w14:paraId="36119CE8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CBD5030" w14:textId="77777777" w:rsidR="00D0192F" w:rsidRPr="00D02780" w:rsidRDefault="00D0192F" w:rsidP="00FA76CA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 (7)</w:t>
      </w:r>
      <w:r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 jogutódlással történő megszűnés elhatározásáról a döntéshozó szerv döntését követő 15 napon belül tájékoztatni kell a civil szervezetnél működő munkavállalói érdek-képviseleti szerveket.</w:t>
      </w:r>
    </w:p>
    <w:p w14:paraId="65BA2E75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295235C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- Választmányi vagy kgy. határozat: Nyilatkozat arról, hogy a hegyközségnél munkavállalói érdek-képviseleti szerv nem működik – </w:t>
      </w:r>
      <w:proofErr w:type="spellStart"/>
      <w:r w:rsidRPr="00D02780">
        <w:rPr>
          <w:rFonts w:ascii="Garamond" w:hAnsi="Garamond"/>
          <w:b/>
          <w:color w:val="000000" w:themeColor="text1"/>
          <w:sz w:val="22"/>
          <w:szCs w:val="22"/>
        </w:rPr>
        <w:t>Ectv</w:t>
      </w:r>
      <w:proofErr w:type="spellEnd"/>
      <w:r w:rsidRPr="00D02780">
        <w:rPr>
          <w:rFonts w:ascii="Garamond" w:hAnsi="Garamond"/>
          <w:b/>
          <w:color w:val="000000" w:themeColor="text1"/>
          <w:sz w:val="22"/>
          <w:szCs w:val="22"/>
        </w:rPr>
        <w:t>.  10/C § (</w:t>
      </w:r>
      <w:r w:rsidR="00DA272E" w:rsidRPr="00D02780">
        <w:rPr>
          <w:rFonts w:ascii="Garamond" w:hAnsi="Garamond"/>
          <w:b/>
          <w:color w:val="000000" w:themeColor="text1"/>
          <w:sz w:val="22"/>
          <w:szCs w:val="22"/>
        </w:rPr>
        <w:t>7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) </w:t>
      </w:r>
      <w:proofErr w:type="spellStart"/>
      <w:r w:rsidRPr="00D02780">
        <w:rPr>
          <w:rFonts w:ascii="Garamond" w:hAnsi="Garamond"/>
          <w:b/>
          <w:color w:val="000000" w:themeColor="text1"/>
          <w:sz w:val="22"/>
          <w:szCs w:val="22"/>
        </w:rPr>
        <w:t>bek</w:t>
      </w:r>
      <w:proofErr w:type="spellEnd"/>
      <w:r w:rsidRPr="00D02780">
        <w:rPr>
          <w:rFonts w:ascii="Garamond" w:hAnsi="Garamond"/>
          <w:b/>
          <w:color w:val="000000" w:themeColor="text1"/>
          <w:sz w:val="22"/>
          <w:szCs w:val="22"/>
        </w:rPr>
        <w:t>.</w:t>
      </w:r>
    </w:p>
    <w:p w14:paraId="1E7A46A2" w14:textId="77777777" w:rsidR="00DA272E" w:rsidRPr="00D02780" w:rsidRDefault="00DA272E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53F46FE5" w14:textId="77777777" w:rsidR="00DA272E" w:rsidRPr="00D02780" w:rsidRDefault="00DA272E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Megjegyzés: </w:t>
      </w:r>
      <w:r w:rsidRPr="00D02780">
        <w:rPr>
          <w:rFonts w:ascii="Garamond" w:hAnsi="Garamond"/>
          <w:color w:val="000000" w:themeColor="text1"/>
          <w:sz w:val="22"/>
          <w:szCs w:val="22"/>
        </w:rPr>
        <w:t>Természetesen a beolvadó és a befogadó hegyközségeknek némileg eltérő tartalommal/értelemszerűen eltérő szövegezéssel kell meghozniuk az előbbi döntéseket. Erre nézve a külön dokumentumba szerkesztett határozati összefoglaló nyújt támpontokat, javaslatokat.</w:t>
      </w:r>
    </w:p>
    <w:p w14:paraId="63758320" w14:textId="77777777" w:rsidR="00D0192F" w:rsidRPr="00D02780" w:rsidRDefault="00D0192F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E3441C9" w14:textId="77777777" w:rsidR="004670F0" w:rsidRPr="00D02780" w:rsidRDefault="004670F0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25CC89B9" w14:textId="77777777" w:rsidR="004670F0" w:rsidRPr="00D02780" w:rsidRDefault="004670F0" w:rsidP="00B03BDB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>II. Első kör utáni teendők (elkészítendő iratok):</w:t>
      </w:r>
    </w:p>
    <w:p w14:paraId="32CC3F8C" w14:textId="77777777" w:rsidR="00A53386" w:rsidRPr="00D02780" w:rsidRDefault="00A53386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60AEA052" w14:textId="74BB52CA" w:rsidR="004670F0" w:rsidRPr="00D02780" w:rsidRDefault="00A53386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1. </w:t>
      </w:r>
      <w:r w:rsidR="004670F0"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>A</w:t>
      </w:r>
      <w:r w:rsidR="00641D7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beolvadásban résztvevő</w:t>
      </w:r>
      <w:r w:rsidR="004670F0"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hegyközség</w:t>
      </w:r>
      <w:r w:rsidR="00641D7D">
        <w:rPr>
          <w:rFonts w:ascii="Garamond" w:hAnsi="Garamond"/>
          <w:b/>
          <w:bCs/>
          <w:color w:val="000000" w:themeColor="text1"/>
          <w:sz w:val="22"/>
          <w:szCs w:val="22"/>
        </w:rPr>
        <w:t>ek</w:t>
      </w:r>
      <w:r w:rsidR="004670F0"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vagyonmérleg</w:t>
      </w:r>
      <w:r w:rsidR="009D4010" w:rsidRPr="00D02780">
        <w:rPr>
          <w:rFonts w:ascii="Garamond" w:hAnsi="Garamond"/>
          <w:b/>
          <w:bCs/>
          <w:color w:val="000000" w:themeColor="text1"/>
          <w:sz w:val="22"/>
          <w:szCs w:val="22"/>
        </w:rPr>
        <w:t>-tervezetének elkészítése</w:t>
      </w:r>
    </w:p>
    <w:p w14:paraId="2649480D" w14:textId="77777777" w:rsidR="006916F1" w:rsidRPr="00D02780" w:rsidRDefault="006916F1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645DE187" w14:textId="77777777" w:rsidR="00D0192F" w:rsidRPr="00D02780" w:rsidRDefault="006916F1" w:rsidP="00FA76CA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Ectv</w:t>
      </w:r>
      <w:proofErr w:type="spellEnd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 xml:space="preserve">. </w:t>
      </w:r>
      <w:r w:rsidR="00D0192F"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10/D. § (1)</w:t>
      </w:r>
      <w:r w:rsidR="00D0192F"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 jogutódlással történő megszűnés során a </w:t>
      </w:r>
      <w:r w:rsidR="00D0192F" w:rsidRPr="00D02780">
        <w:rPr>
          <w:rFonts w:ascii="Garamond" w:hAnsi="Garamond"/>
          <w:i/>
          <w:color w:val="000000" w:themeColor="text1"/>
          <w:sz w:val="22"/>
          <w:szCs w:val="22"/>
          <w:u w:val="single"/>
        </w:rPr>
        <w:t>vagyonmérleg-tervezetre, a hitelezőkkel kapcsolatos eljárásra, a végleges vagyonmérlegre</w:t>
      </w:r>
      <w:r w:rsidR="00D0192F"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az egyes jogi személyek átalakulásáról, egyesüléséről, szétválásáról szóló törvény rendelkezéseit kell alkalmazni azzal, hogy a hitelezőkkel kapcsolatos eljárás során a </w:t>
      </w:r>
      <w:proofErr w:type="spellStart"/>
      <w:r w:rsidR="00D0192F" w:rsidRPr="00D02780">
        <w:rPr>
          <w:rFonts w:ascii="Garamond" w:hAnsi="Garamond"/>
          <w:i/>
          <w:color w:val="000000" w:themeColor="text1"/>
          <w:sz w:val="22"/>
          <w:szCs w:val="22"/>
        </w:rPr>
        <w:t>cégközlönybeli</w:t>
      </w:r>
      <w:proofErr w:type="spellEnd"/>
      <w:r w:rsidR="00D0192F"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közzététel és a törvényességi felügyeleti eljárás szabályai helyett a civil szervezetek bírósági nyilvántartásáról és az ezzel összefüggő eljárási szabályokról szóló törvény rendelkezéseit kell alkalmazni.</w:t>
      </w:r>
    </w:p>
    <w:p w14:paraId="00A1EAD6" w14:textId="77777777" w:rsidR="00D0192F" w:rsidRPr="00D02780" w:rsidRDefault="00D0192F" w:rsidP="00FA76CA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EBAD1B5" w14:textId="77777777" w:rsidR="00D0192F" w:rsidRPr="00D02780" w:rsidRDefault="00D0192F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  <w:r w:rsidRPr="00D02780">
        <w:rPr>
          <w:rFonts w:ascii="Garamond" w:hAnsi="Garamond"/>
          <w:b/>
          <w:color w:val="000000" w:themeColor="text1"/>
        </w:rPr>
        <w:t>A vagyonmérleg-tervezet elkészítésének szabályai (</w:t>
      </w:r>
      <w:r w:rsidR="006916F1" w:rsidRPr="00D02780">
        <w:rPr>
          <w:rFonts w:ascii="Garamond" w:hAnsi="Garamond"/>
          <w:b/>
          <w:color w:val="000000" w:themeColor="text1"/>
        </w:rPr>
        <w:t xml:space="preserve">a </w:t>
      </w:r>
      <w:r w:rsidR="006916F1"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2013. évi CLXXVI. törvény vonatkozó előírásai alapján</w:t>
      </w: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):</w:t>
      </w:r>
    </w:p>
    <w:p w14:paraId="400BEEE9" w14:textId="77777777" w:rsidR="006916F1" w:rsidRPr="00D02780" w:rsidRDefault="006916F1" w:rsidP="00FA76CA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24D94400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A beolvadó és befogadó </w:t>
      </w:r>
      <w:r w:rsidR="00917C02" w:rsidRPr="00D02780">
        <w:rPr>
          <w:rFonts w:ascii="Garamond" w:hAnsi="Garamond"/>
          <w:color w:val="000000" w:themeColor="text1"/>
          <w:sz w:val="22"/>
          <w:szCs w:val="22"/>
        </w:rPr>
        <w:t>hegyközség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vonatkozásában is készíteni kell vagyonleltár-tervezetekkel alátámasztott vagyonmérleg-tervezeteket.</w:t>
      </w:r>
    </w:p>
    <w:p w14:paraId="3E12884B" w14:textId="77777777" w:rsidR="00917C02" w:rsidRPr="00D02780" w:rsidRDefault="00917C02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8038C58" w14:textId="77777777" w:rsidR="00B03BDB" w:rsidRPr="00D02780" w:rsidRDefault="00B03BDB" w:rsidP="00B03BDB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A könyvvizsgálat a beolvadási eljárásban már nem kötelező a 2013. évi CLXXVI. törvény 2019-es módosítása értelmében. </w:t>
      </w:r>
    </w:p>
    <w:p w14:paraId="6B2C09C5" w14:textId="77777777" w:rsidR="00B03BDB" w:rsidRPr="00D02780" w:rsidRDefault="00B03BDB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37FC9CC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 vagyonmérleg-tervezetet a számviteli törvény szerinti beszámoló mérlegére vonatkozó módszerekkel és a számviteli törvény által előírt bontásban kell elkészíteni. Az átalakuló jogi személy azonban a számviteli törvény szerinti beszámoló mérlegében kimutatott eszközeit és kötelezettségeit átértékelheti.</w:t>
      </w:r>
    </w:p>
    <w:p w14:paraId="286D5B12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64B91B7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Az átalakulással létrejövő jogi személy vagyonmérleg-tervezete a megszűnő hegyközségek vagyonmérleg-tervezetétől eltérhet.</w:t>
      </w:r>
    </w:p>
    <w:p w14:paraId="1C21DA98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9CBCD23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  <w:u w:val="single"/>
        </w:rPr>
      </w:pPr>
      <w:r w:rsidRPr="00D02780">
        <w:rPr>
          <w:rFonts w:ascii="Garamond" w:hAnsi="Garamond"/>
          <w:color w:val="000000" w:themeColor="text1"/>
          <w:sz w:val="22"/>
          <w:szCs w:val="22"/>
          <w:u w:val="single"/>
        </w:rPr>
        <w:t>Az átalakuló jogi személy vagyonmérleg-tervezeteként a számviteli törvény szerinti beszámoló mérlege is elfogadható abban az esetben, ha annak fordulónapja az átalakulásról való végleges döntés időpontját legfeljebb hat hónappal előzte meg, és ha a jogi személy az átértékelés lehetőségével nem él.</w:t>
      </w:r>
    </w:p>
    <w:p w14:paraId="7A89A256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D25A94B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 vagyonmérleg-tervezetek és vagyonleltár-tervezetek elkészítése, az átértékelésre vonatkozó részletes szabályok, továbbá a jogutód jogi személy tervezett saját tőkéjének és jegyzett tőkéjének megállapítása tekintetében a számviteli törvény alkalmazandó.</w:t>
      </w:r>
    </w:p>
    <w:p w14:paraId="78DC5305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3769F089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 jogi személy vagyonának értékét, a saját tőke összegét a könyvvizsgáló által elfogadottnál magasabb értékben nem lehet meghatározni.</w:t>
      </w:r>
    </w:p>
    <w:p w14:paraId="763D8C36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3238E8A8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Beolvadás esetén a jogutód hegyközség jegyzett tőkéjének meghatározása során nem lehet figyelembe venni</w:t>
      </w:r>
    </w:p>
    <w:p w14:paraId="4C424461" w14:textId="77777777" w:rsidR="00652067" w:rsidRPr="00D02780" w:rsidRDefault="00652067" w:rsidP="00652067">
      <w:pPr>
        <w:spacing w:after="0" w:line="240" w:lineRule="auto"/>
        <w:ind w:firstLine="60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bCs/>
          <w:color w:val="000000" w:themeColor="text1"/>
          <w:lang w:eastAsia="hu-HU"/>
        </w:rPr>
        <w:t>a)</w:t>
      </w: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beolvadó hegyközség tulajdonában lévő saját vagyoni részesedés (pl. saját üzletrész, saját részvény) értékét,</w:t>
      </w:r>
    </w:p>
    <w:p w14:paraId="254624CB" w14:textId="77777777" w:rsidR="00652067" w:rsidRPr="00D02780" w:rsidRDefault="00652067" w:rsidP="00652067">
      <w:pPr>
        <w:spacing w:after="0" w:line="240" w:lineRule="auto"/>
        <w:ind w:firstLine="60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bCs/>
          <w:color w:val="000000" w:themeColor="text1"/>
          <w:lang w:eastAsia="hu-HU"/>
        </w:rPr>
        <w:t>b)</w:t>
      </w: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beolvadó hegyközség azon vagyoni részesedésének értékét, amely az átvevő jogi személy tulajdonában van.</w:t>
      </w:r>
    </w:p>
    <w:p w14:paraId="0EFE3446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bCs/>
          <w:color w:val="000000" w:themeColor="text1"/>
          <w:lang w:eastAsia="hu-HU"/>
        </w:rPr>
        <w:t xml:space="preserve"> A</w:t>
      </w: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megjelölt részesedések értékét az átvevő jogi személy vagyonmérleg-tervezetében már nem lehet szerepeltetni.</w:t>
      </w:r>
    </w:p>
    <w:p w14:paraId="49282191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39CA419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 vagyonmérleg-tervezeteket és a vagyonleltár-tervezeteket mindkét hegyközség felügyelőbizottsággal is ellenőriztetni kell. A bizottságok megállapításairól jegyzőkönyv felvétele szükséges.</w:t>
      </w:r>
    </w:p>
    <w:p w14:paraId="4B50268D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CE3D666" w14:textId="77777777" w:rsidR="00652067" w:rsidRPr="00D02780" w:rsidRDefault="009C0AB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Amennyiben az érintett hegyközségek könyvvizsgáló bevonásáról döntenek, a </w:t>
      </w:r>
      <w:r w:rsidR="00652067" w:rsidRPr="00D02780">
        <w:rPr>
          <w:rFonts w:ascii="Garamond" w:hAnsi="Garamond"/>
          <w:color w:val="000000" w:themeColor="text1"/>
          <w:sz w:val="22"/>
          <w:szCs w:val="22"/>
        </w:rPr>
        <w:t>vagyonmérleg-tervezetek ellenőrzése során valamennyi jogi személy esetében eljárhat ugyanaz a könyvvizsgáló.</w:t>
      </w:r>
    </w:p>
    <w:p w14:paraId="2BA4E577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003DAF9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EF46D01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>2.</w:t>
      </w:r>
      <w:r w:rsidRPr="00D02780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ab/>
        <w:t>Egyesülési terv készítése</w:t>
      </w:r>
    </w:p>
    <w:p w14:paraId="6206A497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3E51DE8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02780">
        <w:rPr>
          <w:rFonts w:ascii="Garamond" w:hAnsi="Garamond"/>
          <w:color w:val="000000" w:themeColor="text1"/>
        </w:rPr>
        <w:t>A terv része az egyesülő és a jogutód szervezet vagyonmérleg-tervezete (ld. fent) és az egyesülési szerződés.</w:t>
      </w:r>
    </w:p>
    <w:p w14:paraId="77B91A14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132A7870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 w:cs="Helvetica"/>
          <w:color w:val="000000" w:themeColor="text1"/>
          <w:kern w:val="36"/>
          <w:sz w:val="22"/>
          <w:szCs w:val="22"/>
        </w:rPr>
        <w:t xml:space="preserve">A </w:t>
      </w: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2013. évi CLXXVI. törvény </w:t>
      </w:r>
      <w:r w:rsidRPr="00D02780">
        <w:rPr>
          <w:rFonts w:ascii="Garamond" w:hAnsi="Garamond" w:cs="Helvetica"/>
          <w:color w:val="000000" w:themeColor="text1"/>
          <w:kern w:val="36"/>
          <w:sz w:val="22"/>
          <w:szCs w:val="22"/>
        </w:rPr>
        <w:t xml:space="preserve">tv. a hegyközségi elnökök feladatává teszi – 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egymással együttműködve és a döntéshozó szervek döntései alapján – az egyesülési szerződés tervezetének elkészítését. </w:t>
      </w:r>
    </w:p>
    <w:p w14:paraId="5F5B2E3D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809B3ED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color w:val="000000" w:themeColor="text1"/>
          <w:sz w:val="22"/>
          <w:szCs w:val="22"/>
        </w:rPr>
        <w:t>A szerződésben meg kell határozni:</w:t>
      </w:r>
    </w:p>
    <w:p w14:paraId="374855CD" w14:textId="77777777" w:rsidR="00652067" w:rsidRPr="00D02780" w:rsidRDefault="00652067" w:rsidP="00652067">
      <w:pPr>
        <w:pStyle w:val="NormlWeb"/>
        <w:spacing w:before="0" w:beforeAutospacing="0" w:after="0" w:afterAutospacing="0"/>
        <w:ind w:firstLine="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color w:val="000000" w:themeColor="text1"/>
          <w:sz w:val="22"/>
          <w:szCs w:val="22"/>
        </w:rPr>
        <w:t>a)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az egyesülő hegyközségek jogi személy típusát, nevét, székhelyét és nyilvántartási számát, a jogutód) szervezet nevét és székhelyét,</w:t>
      </w:r>
    </w:p>
    <w:p w14:paraId="6D1076FB" w14:textId="77777777" w:rsidR="00652067" w:rsidRPr="00D02780" w:rsidRDefault="00652067" w:rsidP="00652067">
      <w:pPr>
        <w:pStyle w:val="NormlWeb"/>
        <w:spacing w:before="0" w:beforeAutospacing="0" w:after="0" w:afterAutospacing="0"/>
        <w:ind w:firstLine="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color w:val="000000" w:themeColor="text1"/>
          <w:sz w:val="22"/>
          <w:szCs w:val="22"/>
        </w:rPr>
        <w:t>b)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az egyesülés módját: beolvadás,</w:t>
      </w:r>
    </w:p>
    <w:p w14:paraId="2BB16F66" w14:textId="77777777" w:rsidR="00652067" w:rsidRPr="00D02780" w:rsidRDefault="00652067" w:rsidP="00652067">
      <w:pPr>
        <w:spacing w:after="0" w:line="240" w:lineRule="auto"/>
        <w:ind w:firstLine="60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hAnsi="Garamond"/>
          <w:bCs/>
          <w:color w:val="000000" w:themeColor="text1"/>
        </w:rPr>
        <w:t>d)</w:t>
      </w:r>
      <w:r w:rsidRPr="00D02780">
        <w:rPr>
          <w:rFonts w:ascii="Garamond" w:hAnsi="Garamond"/>
          <w:color w:val="000000" w:themeColor="text1"/>
        </w:rPr>
        <w:t xml:space="preserve"> </w:t>
      </w: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beolvadás esetében az átvevő hegyközség létesítő okiratában szükséges módosítások tervezetét (</w:t>
      </w:r>
      <w:r w:rsidRPr="00D02780">
        <w:rPr>
          <w:rFonts w:ascii="Garamond" w:hAnsi="Garamond"/>
          <w:color w:val="000000" w:themeColor="text1"/>
        </w:rPr>
        <w:t>e módosítás tervezetét javasolt a szerződés részeként - annak mellékleteként - kezelni);</w:t>
      </w:r>
    </w:p>
    <w:p w14:paraId="510B6B67" w14:textId="77777777" w:rsidR="00652067" w:rsidRPr="00D02780" w:rsidRDefault="00652067" w:rsidP="00652067">
      <w:pPr>
        <w:pStyle w:val="NormlWeb"/>
        <w:spacing w:before="0" w:beforeAutospacing="0" w:after="0" w:afterAutospacing="0"/>
        <w:ind w:firstLine="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/>
          <w:bCs/>
          <w:color w:val="000000" w:themeColor="text1"/>
          <w:sz w:val="22"/>
          <w:szCs w:val="22"/>
        </w:rPr>
        <w:t>e)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amit az egyesülésben részt vevő hegyközségek közgyűlései szükségesnek tartanak.</w:t>
      </w:r>
    </w:p>
    <w:p w14:paraId="3E2435F8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0E3745FC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Ha az egyesülő hegyközségek közül egyes jogok nem mindegyiket illetik meg, e jogok gyakorlása tekintetében jogelődnek csak az tekinthető, amelyik e joggal rendelkezett.</w:t>
      </w:r>
    </w:p>
    <w:p w14:paraId="798494AF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E48E9FE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Jelen tájékoztat</w:t>
      </w:r>
      <w:r w:rsidR="00470974" w:rsidRPr="00D02780">
        <w:rPr>
          <w:rFonts w:ascii="Garamond" w:eastAsia="Times New Roman" w:hAnsi="Garamond" w:cs="Times New Roman"/>
          <w:color w:val="000000" w:themeColor="text1"/>
          <w:lang w:eastAsia="hu-HU"/>
        </w:rPr>
        <w:t>ó anyag mellé elkészítésre került egy eg</w:t>
      </w: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yesülési szerződés mintát, mely természetesen csak támpont</w:t>
      </w:r>
      <w:r w:rsidR="00470974" w:rsidRPr="00D02780">
        <w:rPr>
          <w:rFonts w:ascii="Garamond" w:eastAsia="Times New Roman" w:hAnsi="Garamond" w:cs="Times New Roman"/>
          <w:color w:val="000000" w:themeColor="text1"/>
          <w:lang w:eastAsia="hu-HU"/>
        </w:rPr>
        <w:t>okat kíván nyújtani az érintett hegyközségeknek.</w:t>
      </w:r>
    </w:p>
    <w:p w14:paraId="7E45AF2E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E65EE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</w:p>
    <w:p w14:paraId="0A793CCC" w14:textId="77777777" w:rsidR="00652067" w:rsidRPr="00D02780" w:rsidRDefault="0037634D" w:rsidP="00652067">
      <w:pPr>
        <w:spacing w:after="0" w:line="240" w:lineRule="auto"/>
        <w:jc w:val="both"/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</w:pPr>
      <w:r w:rsidRPr="00D02780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>III.</w:t>
      </w:r>
      <w:r w:rsidR="00652067" w:rsidRPr="00D02780">
        <w:rPr>
          <w:rFonts w:ascii="Garamond" w:eastAsia="Times New Roman" w:hAnsi="Garamond" w:cs="Helvetica"/>
          <w:b/>
          <w:color w:val="000000" w:themeColor="text1"/>
          <w:kern w:val="36"/>
          <w:lang w:eastAsia="hu-HU"/>
        </w:rPr>
        <w:t xml:space="preserve"> A beolvadásban érintett hegyközségek közgyűlések „második körös” határozatainak tartalma</w:t>
      </w:r>
    </w:p>
    <w:p w14:paraId="681E0FB6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644D9C65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02780">
        <w:rPr>
          <w:rFonts w:ascii="Garamond" w:hAnsi="Garamond"/>
          <w:color w:val="000000" w:themeColor="text1"/>
        </w:rPr>
        <w:t>Az egyesüléssel kapcsolatos döntéshozatal során az egyesülő hegyközségek összevontan is eljárhatnak, de az egyesülési tervről a döntést és az összeolvadásról a végleges döntést egyenként kell meghozni.</w:t>
      </w:r>
    </w:p>
    <w:p w14:paraId="1075C262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10AEEE77" w14:textId="77777777" w:rsidR="00652067" w:rsidRPr="00D02780" w:rsidRDefault="00652067" w:rsidP="00652067">
      <w:pPr>
        <w:pStyle w:val="NormlWeb"/>
        <w:spacing w:before="0" w:beforeAutospacing="0" w:after="0" w:afterAutospacing="0"/>
        <w:ind w:left="1701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proofErr w:type="spellStart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lastRenderedPageBreak/>
        <w:t>Ectv</w:t>
      </w:r>
      <w:proofErr w:type="spellEnd"/>
      <w:r w:rsidRPr="00D02780">
        <w:rPr>
          <w:rFonts w:ascii="Garamond" w:hAnsi="Garamond"/>
          <w:bCs/>
          <w:i/>
          <w:color w:val="000000" w:themeColor="text1"/>
          <w:sz w:val="22"/>
          <w:szCs w:val="22"/>
        </w:rPr>
        <w:t>. 10/E. § (1)</w:t>
      </w:r>
      <w:r w:rsidRPr="00D02780">
        <w:rPr>
          <w:rFonts w:ascii="Garamond" w:hAnsi="Garamond"/>
          <w:i/>
          <w:color w:val="000000" w:themeColor="text1"/>
          <w:sz w:val="22"/>
          <w:szCs w:val="22"/>
        </w:rPr>
        <w:t xml:space="preserve"> Az egyesüléssel kapcsolatos döntéshozatal során az egyesülni kívánó civil szervezetek összevontan is eljárhatnak, az egyes egyesülő civil szervezetek döntéseit azonban ilyenkor is külön-külön kell meghozni.</w:t>
      </w:r>
    </w:p>
    <w:p w14:paraId="21FEFBF0" w14:textId="77777777" w:rsidR="00652067" w:rsidRPr="00D02780" w:rsidRDefault="00652067" w:rsidP="00652067">
      <w:pPr>
        <w:pStyle w:val="NormlWeb"/>
        <w:spacing w:before="0" w:beforeAutospacing="0" w:after="0" w:afterAutospacing="0"/>
        <w:ind w:firstLine="12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</w:p>
    <w:p w14:paraId="4E13DC36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lang w:eastAsia="hu-HU"/>
        </w:rPr>
      </w:pPr>
    </w:p>
    <w:p w14:paraId="6AF3DC08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D02780">
        <w:rPr>
          <w:rFonts w:ascii="Garamond" w:hAnsi="Garamond"/>
          <w:b/>
          <w:color w:val="000000" w:themeColor="text1"/>
        </w:rPr>
        <w:t xml:space="preserve">A </w:t>
      </w:r>
      <w:r w:rsidR="00DA272E" w:rsidRPr="00D02780">
        <w:rPr>
          <w:rFonts w:ascii="Garamond" w:hAnsi="Garamond"/>
          <w:b/>
          <w:color w:val="000000" w:themeColor="text1"/>
        </w:rPr>
        <w:t xml:space="preserve">törvény </w:t>
      </w:r>
      <w:r w:rsidRPr="00D0278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vonatkozó előírásai:</w:t>
      </w:r>
    </w:p>
    <w:p w14:paraId="284D05A2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Helvetica"/>
          <w:color w:val="000000" w:themeColor="text1"/>
          <w:kern w:val="36"/>
          <w:u w:val="single"/>
          <w:lang w:eastAsia="hu-HU"/>
        </w:rPr>
      </w:pPr>
    </w:p>
    <w:p w14:paraId="2DDDF2E4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02780">
        <w:rPr>
          <w:rFonts w:ascii="Garamond" w:hAnsi="Garamond"/>
          <w:color w:val="000000" w:themeColor="text1"/>
        </w:rPr>
        <w:t>Az egyesülési terv és mellékletei elfogadásáról a</w:t>
      </w:r>
      <w:r w:rsidR="0037634D" w:rsidRPr="00D02780">
        <w:rPr>
          <w:rFonts w:ascii="Garamond" w:hAnsi="Garamond"/>
          <w:color w:val="000000" w:themeColor="text1"/>
        </w:rPr>
        <w:t xml:space="preserve"> közgyűlések a beolvadásról</w:t>
      </w:r>
      <w:r w:rsidRPr="00D02780">
        <w:rPr>
          <w:rFonts w:ascii="Garamond" w:hAnsi="Garamond"/>
          <w:color w:val="000000" w:themeColor="text1"/>
        </w:rPr>
        <w:t xml:space="preserve"> véglegesen döntő ülés</w:t>
      </w:r>
      <w:r w:rsidR="0037634D" w:rsidRPr="00D02780">
        <w:rPr>
          <w:rFonts w:ascii="Garamond" w:hAnsi="Garamond"/>
          <w:color w:val="000000" w:themeColor="text1"/>
        </w:rPr>
        <w:t>eiken</w:t>
      </w:r>
      <w:r w:rsidRPr="00D02780">
        <w:rPr>
          <w:rFonts w:ascii="Garamond" w:hAnsi="Garamond"/>
          <w:color w:val="000000" w:themeColor="text1"/>
        </w:rPr>
        <w:t xml:space="preserve"> határoz</w:t>
      </w:r>
      <w:r w:rsidR="0037634D" w:rsidRPr="00D02780">
        <w:rPr>
          <w:rFonts w:ascii="Garamond" w:hAnsi="Garamond"/>
          <w:color w:val="000000" w:themeColor="text1"/>
        </w:rPr>
        <w:t>nak</w:t>
      </w:r>
      <w:r w:rsidRPr="00D02780">
        <w:rPr>
          <w:rFonts w:ascii="Garamond" w:hAnsi="Garamond"/>
          <w:color w:val="000000" w:themeColor="text1"/>
        </w:rPr>
        <w:t xml:space="preserve">. </w:t>
      </w:r>
      <w:r w:rsidRPr="00D02780">
        <w:rPr>
          <w:rFonts w:ascii="Garamond" w:hAnsi="Garamond"/>
          <w:color w:val="000000" w:themeColor="text1"/>
          <w:u w:val="single"/>
        </w:rPr>
        <w:t>A vagyonmérleg-tervezet fordulónapjától a döntés időpontjáig nem telhet el hosszabb idő, mint három hónap</w:t>
      </w:r>
      <w:r w:rsidRPr="00D02780">
        <w:rPr>
          <w:rFonts w:ascii="Garamond" w:hAnsi="Garamond"/>
          <w:color w:val="000000" w:themeColor="text1"/>
        </w:rPr>
        <w:t>. A fordulónap az erről határozó ülés időpontjánál korábbi is lehet.</w:t>
      </w:r>
    </w:p>
    <w:p w14:paraId="36BBE2E8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60FC9C18" w14:textId="77777777" w:rsidR="00DA2FAD" w:rsidRPr="00D02780" w:rsidRDefault="00652067" w:rsidP="00652067">
      <w:pPr>
        <w:pStyle w:val="NormlWeb"/>
        <w:spacing w:before="60" w:beforeAutospacing="0" w:after="60" w:afterAutospacing="0"/>
        <w:jc w:val="both"/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</w:pP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A 2013. évi CLXXVI. törvény 7. § (6) bekezdése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szerint az átalakulásáról véglegesen döntő ülésén meghatározható azon időpont, amikor az átalakuláshoz fűződő joghatások beállnak, amely azonban nem lehet korábbi, mint a jogutód nyilvántartásba vételének napja</w:t>
      </w: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.</w:t>
      </w:r>
    </w:p>
    <w:p w14:paraId="55FD3F4D" w14:textId="77777777" w:rsidR="00652067" w:rsidRPr="00D02780" w:rsidRDefault="00DA2FAD" w:rsidP="00652067">
      <w:pPr>
        <w:pStyle w:val="NormlWeb"/>
        <w:spacing w:before="60" w:beforeAutospacing="0" w:after="6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Á</w:t>
      </w:r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lláspontom szerint, valamint </w:t>
      </w: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ágazati szakértőkkel</w:t>
      </w:r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folytatott egyeztetés alapján</w:t>
      </w: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,</w:t>
      </w:r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 jelen esetben, mivel </w:t>
      </w:r>
      <w:r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hegyközségi </w:t>
      </w:r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beolvadásról van szó, illetve, mivel speciális ágazati szabályként a </w:t>
      </w:r>
      <w:proofErr w:type="spellStart"/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>Hktv</w:t>
      </w:r>
      <w:proofErr w:type="spellEnd"/>
      <w:r w:rsidR="00652067" w:rsidRPr="00D02780"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  <w:t xml:space="preserve">. 5. § (4) bekezdése irányadó: </w:t>
      </w:r>
      <w:r w:rsidR="00652067" w:rsidRPr="00D02780">
        <w:rPr>
          <w:rFonts w:ascii="Garamond" w:hAnsi="Garamond"/>
          <w:color w:val="000000" w:themeColor="text1"/>
          <w:sz w:val="22"/>
          <w:szCs w:val="22"/>
        </w:rPr>
        <w:t>a beolvadás napja a következő év augusztus 1. napja.</w:t>
      </w:r>
      <w:r w:rsidRPr="00D02780">
        <w:rPr>
          <w:rFonts w:ascii="Garamond" w:hAnsi="Garamond"/>
          <w:color w:val="000000" w:themeColor="text1"/>
          <w:sz w:val="22"/>
          <w:szCs w:val="22"/>
        </w:rPr>
        <w:t xml:space="preserve"> Ugyanakkor eltérő jogértelmezés is van, ezért ebben a kérdésben – amennyiben érdemi jogi fejleményről lenne – külön, értesítő tájékoztatást készítünk. </w:t>
      </w:r>
    </w:p>
    <w:p w14:paraId="6F724D1A" w14:textId="77777777" w:rsidR="00E06874" w:rsidRPr="00D02780" w:rsidRDefault="00E06874" w:rsidP="00451994">
      <w:pPr>
        <w:spacing w:after="0" w:line="240" w:lineRule="auto"/>
        <w:jc w:val="both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14:paraId="0F04E060" w14:textId="77777777" w:rsidR="00451994" w:rsidRPr="00D02780" w:rsidRDefault="00451994" w:rsidP="0045199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02780">
        <w:rPr>
          <w:rFonts w:ascii="Garamond" w:hAnsi="Garamond"/>
          <w:color w:val="000000" w:themeColor="text1"/>
        </w:rPr>
        <w:t xml:space="preserve">Az egyesülési terv elfogadásáról vagy módosításáról az egyesülésben részt vevő hegyközségek </w:t>
      </w:r>
      <w:proofErr w:type="spellStart"/>
      <w:r w:rsidRPr="00D02780">
        <w:rPr>
          <w:rFonts w:ascii="Garamond" w:hAnsi="Garamond"/>
          <w:color w:val="000000" w:themeColor="text1"/>
        </w:rPr>
        <w:t>kgy</w:t>
      </w:r>
      <w:proofErr w:type="spellEnd"/>
      <w:r w:rsidRPr="00D02780">
        <w:rPr>
          <w:rFonts w:ascii="Garamond" w:hAnsi="Garamond"/>
          <w:color w:val="000000" w:themeColor="text1"/>
        </w:rPr>
        <w:t>-i külön-külön határoznak.</w:t>
      </w:r>
    </w:p>
    <w:p w14:paraId="49207527" w14:textId="77777777" w:rsidR="00451994" w:rsidRPr="00D02780" w:rsidRDefault="00451994" w:rsidP="00652067">
      <w:pPr>
        <w:pStyle w:val="NormlWeb"/>
        <w:spacing w:before="60" w:beforeAutospacing="0" w:after="60" w:afterAutospacing="0"/>
        <w:jc w:val="both"/>
        <w:rPr>
          <w:rFonts w:ascii="Garamond" w:hAnsi="Garamond" w:cs="Helvetica"/>
          <w:bCs/>
          <w:color w:val="000000" w:themeColor="text1"/>
          <w:kern w:val="36"/>
          <w:sz w:val="22"/>
          <w:szCs w:val="22"/>
        </w:rPr>
      </w:pPr>
    </w:p>
    <w:p w14:paraId="7D3B2E6F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D02780">
        <w:rPr>
          <w:rFonts w:ascii="Garamond" w:hAnsi="Garamond"/>
          <w:color w:val="000000" w:themeColor="text1"/>
        </w:rPr>
        <w:t>A második körben a következő tárgyú határozatokat kell meghozni mindkét hegyközség közgyűlésének:</w:t>
      </w:r>
    </w:p>
    <w:p w14:paraId="62714D49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2FAED831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el kell fogadni a vagyonmérleg tervezetét;</w:t>
      </w:r>
    </w:p>
    <w:p w14:paraId="61A88E24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1A61D9B7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el kell fogadni az egyesülési szerződés tervezetét;</w:t>
      </w:r>
    </w:p>
    <w:p w14:paraId="36EA04C4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4AC5B163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- a </w:t>
      </w:r>
      <w:r w:rsidR="00DA2FAD" w:rsidRPr="00D02780">
        <w:rPr>
          <w:rFonts w:ascii="Garamond" w:hAnsi="Garamond"/>
          <w:b/>
          <w:color w:val="000000" w:themeColor="text1"/>
          <w:sz w:val="22"/>
          <w:szCs w:val="22"/>
        </w:rPr>
        <w:t>mesgzűnő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DA2FAD" w:rsidRPr="00D02780">
        <w:rPr>
          <w:rFonts w:ascii="Garamond" w:hAnsi="Garamond"/>
          <w:b/>
          <w:color w:val="000000" w:themeColor="text1"/>
          <w:sz w:val="22"/>
          <w:szCs w:val="22"/>
        </w:rPr>
        <w:t>h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>egyközség jogutódlással, beolvadás útján történő megszűnésének elhatározása;</w:t>
      </w:r>
    </w:p>
    <w:p w14:paraId="1D33092B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49F3872B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a</w:t>
      </w:r>
      <w:r w:rsidR="009E70F5" w:rsidRPr="00D02780">
        <w:rPr>
          <w:rFonts w:ascii="Garamond" w:hAnsi="Garamond"/>
          <w:b/>
          <w:color w:val="000000" w:themeColor="text1"/>
          <w:sz w:val="22"/>
          <w:szCs w:val="22"/>
        </w:rPr>
        <w:t>z átvevő h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egyközség arra vonatkozó határozata, hogy jóváhagyja a </w:t>
      </w:r>
      <w:r w:rsidR="009E70F5" w:rsidRPr="00D02780">
        <w:rPr>
          <w:rFonts w:ascii="Garamond" w:hAnsi="Garamond"/>
          <w:b/>
          <w:color w:val="000000" w:themeColor="text1"/>
          <w:sz w:val="22"/>
          <w:szCs w:val="22"/>
        </w:rPr>
        <w:t>megszűnő h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>egyközség beolvadását</w:t>
      </w:r>
      <w:r w:rsidR="009E70F5" w:rsidRPr="00D02780">
        <w:rPr>
          <w:rFonts w:ascii="Garamond" w:hAnsi="Garamond"/>
          <w:b/>
          <w:color w:val="000000" w:themeColor="text1"/>
          <w:sz w:val="22"/>
          <w:szCs w:val="22"/>
        </w:rPr>
        <w:t>.</w:t>
      </w:r>
    </w:p>
    <w:p w14:paraId="1E956094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63A6CD14" w14:textId="77777777" w:rsidR="00652067" w:rsidRPr="00D02780" w:rsidRDefault="00652067" w:rsidP="0065206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D02780">
        <w:rPr>
          <w:rFonts w:ascii="Garamond" w:hAnsi="Garamond"/>
          <w:b/>
          <w:color w:val="000000" w:themeColor="text1"/>
          <w:sz w:val="22"/>
          <w:szCs w:val="22"/>
        </w:rPr>
        <w:t>- arra vonatkozó határozat, hogy a beolvadás napja 2020. augusztus 1. napja</w:t>
      </w:r>
      <w:r w:rsidR="009E70F5" w:rsidRPr="00D02780">
        <w:rPr>
          <w:rFonts w:ascii="Garamond" w:hAnsi="Garamond"/>
          <w:b/>
          <w:color w:val="000000" w:themeColor="text1"/>
          <w:sz w:val="22"/>
          <w:szCs w:val="22"/>
        </w:rPr>
        <w:t xml:space="preserve"> (vagy, ha fentiek szerit ez lehetséges, eltérő időpont)</w:t>
      </w:r>
      <w:r w:rsidRPr="00D02780">
        <w:rPr>
          <w:rFonts w:ascii="Garamond" w:hAnsi="Garamond"/>
          <w:b/>
          <w:color w:val="000000" w:themeColor="text1"/>
          <w:sz w:val="22"/>
          <w:szCs w:val="22"/>
        </w:rPr>
        <w:t>. A beolvadáshoz fűződő joghatások a beolvadás napjával állnak be.</w:t>
      </w:r>
    </w:p>
    <w:p w14:paraId="111664C4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23246748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 w:rsidRPr="00D02780">
        <w:rPr>
          <w:rFonts w:ascii="Garamond" w:hAnsi="Garamond"/>
          <w:b/>
          <w:color w:val="000000" w:themeColor="text1"/>
        </w:rPr>
        <w:t>További, már a beolvadás alapján eljáró, új összetételű közgyűlés által meghozandó határozat:</w:t>
      </w:r>
    </w:p>
    <w:p w14:paraId="469AF1D9" w14:textId="77777777" w:rsidR="00D02780" w:rsidRDefault="00652067" w:rsidP="00652067">
      <w:pPr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 w:rsidRPr="00D02780">
        <w:rPr>
          <w:rFonts w:ascii="Garamond" w:hAnsi="Garamond"/>
          <w:b/>
          <w:color w:val="000000" w:themeColor="text1"/>
        </w:rPr>
        <w:t xml:space="preserve">- a </w:t>
      </w:r>
      <w:r w:rsidR="009E70F5" w:rsidRPr="00D02780">
        <w:rPr>
          <w:rFonts w:ascii="Garamond" w:hAnsi="Garamond"/>
          <w:b/>
          <w:color w:val="000000" w:themeColor="text1"/>
        </w:rPr>
        <w:t>befogadó h</w:t>
      </w:r>
      <w:r w:rsidRPr="00D02780">
        <w:rPr>
          <w:rFonts w:ascii="Garamond" w:hAnsi="Garamond"/>
          <w:b/>
          <w:color w:val="000000" w:themeColor="text1"/>
        </w:rPr>
        <w:t>egyközség módosított alapszabályának elfogadása, mely tartalmazza a beolvadással összefüggő, értelemszerű módosításokat.</w:t>
      </w:r>
    </w:p>
    <w:p w14:paraId="413CF09E" w14:textId="77777777" w:rsidR="00D02780" w:rsidRDefault="00D02780" w:rsidP="00D02780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59E7AE9F" w14:textId="77777777" w:rsidR="00D02780" w:rsidRPr="00FB77A9" w:rsidRDefault="00D02780" w:rsidP="00D02780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FB77A9">
        <w:rPr>
          <w:rFonts w:ascii="Garamond" w:hAnsi="Garamond"/>
          <w:b/>
          <w:color w:val="000000" w:themeColor="text1"/>
          <w:sz w:val="22"/>
          <w:szCs w:val="22"/>
        </w:rPr>
        <w:t xml:space="preserve">Az érintett hegyközségek ellenőrző bizottságai is kötelesek határozatokat hozni, </w:t>
      </w:r>
      <w:r w:rsidR="00FB77A9" w:rsidRPr="00FB77A9">
        <w:rPr>
          <w:rFonts w:ascii="Garamond" w:hAnsi="Garamond"/>
          <w:b/>
          <w:color w:val="000000" w:themeColor="text1"/>
          <w:sz w:val="22"/>
          <w:szCs w:val="22"/>
        </w:rPr>
        <w:t>a vagyonleltár-tervezetekkel alátámasztott vagyonmérleg-tervezetek ellenőrzése, jóváhagyása tárgyában.</w:t>
      </w:r>
    </w:p>
    <w:p w14:paraId="2822DFB5" w14:textId="77777777" w:rsidR="00652067" w:rsidRPr="00D02780" w:rsidRDefault="00652067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5CECE357" w14:textId="77777777" w:rsidR="00652067" w:rsidRPr="00D02780" w:rsidRDefault="00D02780" w:rsidP="00652067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</w:t>
      </w:r>
      <w:r w:rsidR="00652067" w:rsidRPr="00D02780">
        <w:rPr>
          <w:rFonts w:ascii="Garamond" w:hAnsi="Garamond"/>
          <w:color w:val="000000" w:themeColor="text1"/>
        </w:rPr>
        <w:t>z érintett hegyközségek tagjának az egyesülés elhatározásáról döntő első ülést követően az egyesülésben részt vevő jogi személyek ügyeiről a választmány az egyesüléssel összefüggő minden felvilágosítást köteles megadni.</w:t>
      </w:r>
    </w:p>
    <w:p w14:paraId="06DA707A" w14:textId="77777777" w:rsidR="00652067" w:rsidRPr="00D02780" w:rsidRDefault="00652067" w:rsidP="00652067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0519B311" w14:textId="2CD650EC" w:rsidR="00652067" w:rsidRDefault="00652067" w:rsidP="00FA76CA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02780">
        <w:rPr>
          <w:rFonts w:ascii="Garamond" w:eastAsia="Times New Roman" w:hAnsi="Garamond" w:cs="Times New Roman"/>
          <w:color w:val="000000" w:themeColor="text1"/>
          <w:lang w:eastAsia="hu-HU"/>
        </w:rPr>
        <w:t>Ha mindkét közgyűlés elfogadta az egyesülési tervet, az egyesülési szerződést az azt elfogadó közgyűlések felhatalmazása alapján az egyesülésben részt vevők elnökei írják alá.</w:t>
      </w:r>
    </w:p>
    <w:p w14:paraId="34EB2A81" w14:textId="3CCA5641" w:rsidR="005A5980" w:rsidRDefault="005A5980" w:rsidP="00FA76CA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95BC8B7" w14:textId="112FEACD" w:rsidR="005A5980" w:rsidRDefault="005A5980" w:rsidP="00FA76CA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64F7789" w14:textId="7D77DC4C" w:rsidR="005A5980" w:rsidRDefault="005A5980" w:rsidP="00FA76C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  <w:r w:rsidRPr="005A5980">
        <w:rPr>
          <w:rFonts w:ascii="Garamond" w:eastAsia="Times New Roman" w:hAnsi="Garamond" w:cs="Times New Roman"/>
          <w:b/>
          <w:color w:val="000000" w:themeColor="text1"/>
          <w:lang w:eastAsia="hu-HU"/>
        </w:rPr>
        <w:lastRenderedPageBreak/>
        <w:t>IV. A „második körös” közgyűlési határozatok meghozatalát követő teendők</w:t>
      </w:r>
    </w:p>
    <w:p w14:paraId="7A4B43F8" w14:textId="347B84BE" w:rsidR="002C3A47" w:rsidRDefault="002C3A47" w:rsidP="00FA76C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</w:p>
    <w:p w14:paraId="7DA01462" w14:textId="14142FA7" w:rsidR="002C3A47" w:rsidRDefault="002C3A47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Pr="007A7B2C">
        <w:rPr>
          <w:rFonts w:ascii="Garamond" w:hAnsi="Garamond"/>
          <w:sz w:val="22"/>
          <w:szCs w:val="22"/>
        </w:rPr>
        <w:t xml:space="preserve">2013. évi CLXXVI. törvény 14. § (5) bekezdése </w:t>
      </w:r>
      <w:r w:rsidR="00CA53C9">
        <w:rPr>
          <w:rFonts w:ascii="Garamond" w:hAnsi="Garamond"/>
          <w:sz w:val="22"/>
          <w:szCs w:val="22"/>
        </w:rPr>
        <w:t>értelmében az</w:t>
      </w:r>
      <w:r w:rsidRPr="007A7B2C">
        <w:rPr>
          <w:rFonts w:ascii="Garamond" w:hAnsi="Garamond"/>
          <w:sz w:val="22"/>
          <w:szCs w:val="22"/>
        </w:rPr>
        <w:t xml:space="preserve"> egyesülés</w:t>
      </w:r>
      <w:r w:rsidR="006B4B30">
        <w:rPr>
          <w:rFonts w:ascii="Garamond" w:hAnsi="Garamond"/>
          <w:sz w:val="22"/>
          <w:szCs w:val="22"/>
        </w:rPr>
        <w:t>ről</w:t>
      </w:r>
      <w:r w:rsidRPr="007A7B2C">
        <w:rPr>
          <w:rFonts w:ascii="Garamond" w:hAnsi="Garamond"/>
          <w:sz w:val="22"/>
          <w:szCs w:val="22"/>
        </w:rPr>
        <w:t xml:space="preserve"> közlemény</w:t>
      </w:r>
      <w:r w:rsidR="006B4B30">
        <w:rPr>
          <w:rFonts w:ascii="Garamond" w:hAnsi="Garamond"/>
          <w:sz w:val="22"/>
          <w:szCs w:val="22"/>
        </w:rPr>
        <w:t>t kell készíteni és kérelmezni kell annak közzétételét az illetékes Törvényszéktől.</w:t>
      </w:r>
    </w:p>
    <w:p w14:paraId="6574DBAE" w14:textId="77777777" w:rsidR="00C319FF" w:rsidRDefault="00C319FF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14:paraId="4FABFCF5" w14:textId="77777777" w:rsidR="00C319FF" w:rsidRDefault="00C319FF" w:rsidP="00C319F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 közlemény közzététele iránti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kérelmet a második körös </w:t>
      </w:r>
      <w:r>
        <w:rPr>
          <w:rFonts w:ascii="Garamond" w:hAnsi="Garamond"/>
          <w:color w:val="000000" w:themeColor="text1"/>
          <w:sz w:val="22"/>
          <w:szCs w:val="22"/>
        </w:rPr>
        <w:t>közgyűlési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color w:val="000000" w:themeColor="text1"/>
          <w:sz w:val="22"/>
          <w:szCs w:val="22"/>
        </w:rPr>
        <w:t>ok meghozatalától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számított 8 </w:t>
      </w:r>
      <w:r>
        <w:rPr>
          <w:rFonts w:ascii="Garamond" w:hAnsi="Garamond"/>
          <w:color w:val="000000" w:themeColor="text1"/>
          <w:sz w:val="22"/>
          <w:szCs w:val="22"/>
        </w:rPr>
        <w:t>n</w:t>
      </w:r>
      <w:r w:rsidRPr="007A7B2C">
        <w:rPr>
          <w:rFonts w:ascii="Garamond" w:hAnsi="Garamond"/>
          <w:color w:val="000000" w:themeColor="text1"/>
          <w:sz w:val="22"/>
          <w:szCs w:val="22"/>
        </w:rPr>
        <w:t>apon belül kell benyújtani</w:t>
      </w:r>
      <w:r>
        <w:rPr>
          <w:rFonts w:ascii="Garamond" w:hAnsi="Garamond"/>
          <w:color w:val="000000" w:themeColor="text1"/>
          <w:sz w:val="22"/>
          <w:szCs w:val="22"/>
        </w:rPr>
        <w:t xml:space="preserve"> a Törvényszékhez. Ha esetleg a két közgyűlés eltérő időpontban lenne, akkor a későbbitől számítandó a 8 nap.</w:t>
      </w:r>
    </w:p>
    <w:p w14:paraId="1762BE59" w14:textId="422D14AE" w:rsidR="00C319FF" w:rsidRDefault="00C319FF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CFE4263" w14:textId="7A75DFA6" w:rsidR="00C319FF" w:rsidRPr="00C319FF" w:rsidRDefault="00C319FF" w:rsidP="00C319FF">
      <w:pPr>
        <w:spacing w:before="60" w:after="60" w:line="240" w:lineRule="auto"/>
        <w:ind w:left="1701"/>
        <w:jc w:val="both"/>
        <w:rPr>
          <w:rFonts w:ascii="Garamond" w:eastAsia="Times New Roman" w:hAnsi="Garamond" w:cs="Times New Roman"/>
          <w:i/>
          <w:lang w:eastAsia="hu-HU"/>
        </w:rPr>
      </w:pPr>
      <w:r w:rsidRPr="00C319FF">
        <w:rPr>
          <w:rFonts w:ascii="Garamond" w:hAnsi="Garamond"/>
          <w:i/>
        </w:rPr>
        <w:t xml:space="preserve">2013. évi CLXXVI. törvény 14. § (5) </w:t>
      </w:r>
      <w:r w:rsidRPr="00C319FF">
        <w:rPr>
          <w:rFonts w:ascii="Garamond" w:eastAsia="Times New Roman" w:hAnsi="Garamond" w:cs="Times New Roman"/>
          <w:i/>
          <w:lang w:eastAsia="hu-HU"/>
        </w:rPr>
        <w:t>Az egyesüléssel érintett jogi személyek az egyesülés valamennyi jogi személynél megtörtént végleges elhatározását követően, az utolsó döntés meghozatalától számított nyolc napon belül kötelesek erről a Cégközlönynél közlemény közzétételét kezdeményezni, amelyet két egymást követő lapszámban kell közzétenni. A közleményben az átalakulásnál előírt elemeken túl meg kell jelölni az egyesülés módját is. A közzététel kezdeményezésére az az egyesüléssel érintett jogi személy köteles, amelyet erre az egyesülő jogi személyek maguk közül kijelölnek</w:t>
      </w:r>
    </w:p>
    <w:p w14:paraId="52CF233B" w14:textId="77777777" w:rsidR="00BC5FA4" w:rsidRDefault="00BC5FA4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6DFC1D3" w14:textId="4EA0878D" w:rsidR="00733322" w:rsidRDefault="00543E1B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D283C">
        <w:rPr>
          <w:rFonts w:ascii="Garamond" w:hAnsi="Garamond"/>
          <w:b/>
          <w:color w:val="000000" w:themeColor="text1"/>
          <w:sz w:val="22"/>
          <w:szCs w:val="22"/>
        </w:rPr>
        <w:t>Megjegyzés:</w:t>
      </w:r>
      <w:r w:rsidR="000D283C" w:rsidRPr="000D283C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102C44">
        <w:rPr>
          <w:rFonts w:ascii="Garamond" w:hAnsi="Garamond"/>
          <w:color w:val="000000" w:themeColor="text1"/>
          <w:sz w:val="22"/>
          <w:szCs w:val="22"/>
        </w:rPr>
        <w:t>A</w:t>
      </w:r>
      <w:r w:rsidR="000D283C">
        <w:rPr>
          <w:rFonts w:ascii="Garamond" w:hAnsi="Garamond"/>
          <w:color w:val="000000" w:themeColor="text1"/>
          <w:sz w:val="22"/>
          <w:szCs w:val="22"/>
        </w:rPr>
        <w:t xml:space="preserve"> jogszabály Cégközlönyt nevesít, a</w:t>
      </w:r>
      <w:r w:rsidR="00045012">
        <w:rPr>
          <w:rFonts w:ascii="Garamond" w:hAnsi="Garamond"/>
          <w:color w:val="000000" w:themeColor="text1"/>
          <w:sz w:val="22"/>
          <w:szCs w:val="22"/>
        </w:rPr>
        <w:t xml:space="preserve">mi hegyközségek esetében természetesen nem értelmezhető, </w:t>
      </w:r>
      <w:r w:rsidR="00102C44">
        <w:rPr>
          <w:rFonts w:ascii="Garamond" w:hAnsi="Garamond"/>
          <w:color w:val="000000" w:themeColor="text1"/>
          <w:sz w:val="22"/>
          <w:szCs w:val="22"/>
        </w:rPr>
        <w:t>ezért</w:t>
      </w:r>
      <w:r w:rsidR="000D283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102C44">
        <w:rPr>
          <w:rFonts w:ascii="Garamond" w:hAnsi="Garamond"/>
          <w:color w:val="000000" w:themeColor="text1"/>
          <w:sz w:val="22"/>
          <w:szCs w:val="22"/>
        </w:rPr>
        <w:t xml:space="preserve">a közleményt maga a bíróság teszi közzé, és nem két, hanem egy alkalommal. A gyakorlatban tehát értelemszerűen módosul a </w:t>
      </w:r>
      <w:r w:rsidR="00BC5FA4">
        <w:rPr>
          <w:rFonts w:ascii="Garamond" w:hAnsi="Garamond"/>
          <w:color w:val="000000" w:themeColor="text1"/>
          <w:sz w:val="22"/>
          <w:szCs w:val="22"/>
        </w:rPr>
        <w:t>jogszabály alkalmazása.</w:t>
      </w:r>
    </w:p>
    <w:p w14:paraId="257BA1B9" w14:textId="77777777" w:rsidR="00733322" w:rsidRDefault="00733322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C3CCB34" w14:textId="3A0CBB31" w:rsidR="00733322" w:rsidRPr="00733322" w:rsidRDefault="00733322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733322">
        <w:rPr>
          <w:rFonts w:ascii="Garamond" w:hAnsi="Garamond"/>
          <w:b/>
          <w:color w:val="000000" w:themeColor="text1"/>
          <w:sz w:val="22"/>
          <w:szCs w:val="22"/>
        </w:rPr>
        <w:t>Eljárási határidők</w:t>
      </w:r>
      <w:r>
        <w:rPr>
          <w:rFonts w:ascii="Garamond" w:hAnsi="Garamond"/>
          <w:b/>
          <w:color w:val="000000" w:themeColor="text1"/>
          <w:sz w:val="22"/>
          <w:szCs w:val="22"/>
        </w:rPr>
        <w:t xml:space="preserve">, </w:t>
      </w:r>
      <w:r w:rsidR="00F046E9">
        <w:rPr>
          <w:rFonts w:ascii="Garamond" w:hAnsi="Garamond"/>
          <w:b/>
          <w:color w:val="000000" w:themeColor="text1"/>
          <w:sz w:val="22"/>
          <w:szCs w:val="22"/>
        </w:rPr>
        <w:t>bírósági benyújtás</w:t>
      </w:r>
    </w:p>
    <w:p w14:paraId="460E1704" w14:textId="38C2BAC1" w:rsidR="00803A03" w:rsidRDefault="00803A03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 második körös közgyűléseket követően a mellékelt iratlista szerint</w:t>
      </w:r>
      <w:r w:rsidR="00A15F41">
        <w:rPr>
          <w:rFonts w:ascii="Garamond" w:hAnsi="Garamond"/>
          <w:color w:val="000000" w:themeColor="text1"/>
          <w:sz w:val="22"/>
          <w:szCs w:val="22"/>
        </w:rPr>
        <w:t xml:space="preserve">i dokumentumokat változásbejegyzési- és törlési kérelem előterjesztésével kell benyújtani az </w:t>
      </w:r>
      <w:r w:rsidR="00A15F41">
        <w:rPr>
          <w:rFonts w:ascii="Garamond" w:hAnsi="Garamond"/>
          <w:sz w:val="22"/>
          <w:szCs w:val="22"/>
        </w:rPr>
        <w:t>illetékes Törvényszékhez.</w:t>
      </w:r>
    </w:p>
    <w:p w14:paraId="7DF591FA" w14:textId="77777777" w:rsidR="00803A03" w:rsidRDefault="00803A03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F0CE162" w14:textId="50298DEC" w:rsidR="002C3A47" w:rsidRDefault="00803A03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 hegyközségek</w:t>
      </w:r>
      <w:r w:rsidR="002C3A47" w:rsidRPr="007A7B2C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B7AD3">
        <w:rPr>
          <w:rFonts w:ascii="Garamond" w:hAnsi="Garamond"/>
          <w:color w:val="000000" w:themeColor="text1"/>
          <w:sz w:val="22"/>
          <w:szCs w:val="22"/>
        </w:rPr>
        <w:t>bírósági változásbejegyzési eljárásaira a</w:t>
      </w:r>
      <w:r w:rsidR="001E530B">
        <w:rPr>
          <w:rFonts w:ascii="Garamond" w:hAnsi="Garamond"/>
          <w:color w:val="000000" w:themeColor="text1"/>
          <w:sz w:val="22"/>
          <w:szCs w:val="22"/>
        </w:rPr>
        <w:t xml:space="preserve"> </w:t>
      </w:r>
      <w:proofErr w:type="spellStart"/>
      <w:r w:rsidR="001E530B">
        <w:rPr>
          <w:rFonts w:ascii="Garamond" w:hAnsi="Garamond"/>
          <w:color w:val="000000" w:themeColor="text1"/>
          <w:sz w:val="22"/>
          <w:szCs w:val="22"/>
        </w:rPr>
        <w:t>Cnytv</w:t>
      </w:r>
      <w:proofErr w:type="spellEnd"/>
      <w:r w:rsidR="001E530B">
        <w:rPr>
          <w:rFonts w:ascii="Garamond" w:hAnsi="Garamond"/>
          <w:color w:val="000000" w:themeColor="text1"/>
          <w:sz w:val="22"/>
          <w:szCs w:val="22"/>
        </w:rPr>
        <w:t>-ben meghatározott</w:t>
      </w:r>
      <w:r w:rsidR="002C3A47" w:rsidRPr="007A7B2C">
        <w:rPr>
          <w:rFonts w:ascii="Garamond" w:hAnsi="Garamond"/>
          <w:color w:val="000000" w:themeColor="text1"/>
          <w:sz w:val="22"/>
          <w:szCs w:val="22"/>
        </w:rPr>
        <w:t xml:space="preserve"> 60 nap</w:t>
      </w:r>
      <w:r w:rsidR="001E530B">
        <w:rPr>
          <w:rFonts w:ascii="Garamond" w:hAnsi="Garamond"/>
          <w:color w:val="000000" w:themeColor="text1"/>
          <w:sz w:val="22"/>
          <w:szCs w:val="22"/>
        </w:rPr>
        <w:t xml:space="preserve"> irányadó, vagyis a második körös határozatok meghozatalának napjától számított 60 napon belül kell benyújtani a beolvadás</w:t>
      </w:r>
      <w:r w:rsidR="00BF2688">
        <w:rPr>
          <w:rFonts w:ascii="Garamond" w:hAnsi="Garamond"/>
          <w:color w:val="000000" w:themeColor="text1"/>
          <w:sz w:val="22"/>
          <w:szCs w:val="22"/>
        </w:rPr>
        <w:t xml:space="preserve"> nyilvántartásba vételére irányuló kérelmet a Törvényszékhez.</w:t>
      </w:r>
    </w:p>
    <w:p w14:paraId="65368208" w14:textId="653E6C08" w:rsidR="00BF2688" w:rsidRDefault="00BF2688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 beolvadó, tehát megszűnő hegyközségnek ugyanezen határidőn belül </w:t>
      </w:r>
      <w:r w:rsidR="00712810">
        <w:rPr>
          <w:rFonts w:ascii="Garamond" w:hAnsi="Garamond"/>
          <w:color w:val="000000" w:themeColor="text1"/>
          <w:sz w:val="22"/>
          <w:szCs w:val="22"/>
        </w:rPr>
        <w:t xml:space="preserve">a nyilvántartásból törlésre irányuló kérelmet </w:t>
      </w:r>
      <w:r>
        <w:rPr>
          <w:rFonts w:ascii="Garamond" w:hAnsi="Garamond"/>
          <w:color w:val="000000" w:themeColor="text1"/>
          <w:sz w:val="22"/>
          <w:szCs w:val="22"/>
        </w:rPr>
        <w:t>kell</w:t>
      </w:r>
      <w:r w:rsidR="00712810">
        <w:rPr>
          <w:rFonts w:ascii="Garamond" w:hAnsi="Garamond"/>
          <w:color w:val="000000" w:themeColor="text1"/>
          <w:sz w:val="22"/>
          <w:szCs w:val="22"/>
        </w:rPr>
        <w:t xml:space="preserve"> benyújtani a Törvényszékhez.</w:t>
      </w:r>
    </w:p>
    <w:p w14:paraId="26C34C2D" w14:textId="2D4E1B29" w:rsidR="00820053" w:rsidRDefault="00820053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373DC4F" w14:textId="7D15306A" w:rsidR="002C3A47" w:rsidRPr="00820053" w:rsidRDefault="002C3A47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b/>
          <w:color w:val="000000" w:themeColor="text1"/>
          <w:sz w:val="22"/>
          <w:szCs w:val="22"/>
        </w:rPr>
        <w:t>Törvényszéki felhívásra elkészítendő és megküldendő irat</w:t>
      </w:r>
    </w:p>
    <w:p w14:paraId="6ED7ABF9" w14:textId="662C4AFD" w:rsidR="002C3A47" w:rsidRDefault="002C3A47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7A7B2C">
        <w:rPr>
          <w:rFonts w:ascii="Garamond" w:hAnsi="Garamond"/>
          <w:color w:val="000000" w:themeColor="text1"/>
          <w:sz w:val="22"/>
          <w:szCs w:val="22"/>
        </w:rPr>
        <w:t>A</w:t>
      </w:r>
      <w:r w:rsidR="00820053">
        <w:rPr>
          <w:rFonts w:ascii="Garamond" w:hAnsi="Garamond"/>
          <w:color w:val="000000" w:themeColor="text1"/>
          <w:sz w:val="22"/>
          <w:szCs w:val="22"/>
        </w:rPr>
        <w:t xml:space="preserve">z előbbiek alapján megindult </w:t>
      </w:r>
      <w:r w:rsidR="00B87EAE">
        <w:rPr>
          <w:rFonts w:ascii="Garamond" w:hAnsi="Garamond"/>
          <w:color w:val="000000" w:themeColor="text1"/>
          <w:sz w:val="22"/>
          <w:szCs w:val="22"/>
        </w:rPr>
        <w:t>törvényszéki változásbejegyzési eljárás</w:t>
      </w:r>
      <w:r w:rsidR="00EC1CF6">
        <w:rPr>
          <w:rFonts w:ascii="Garamond" w:hAnsi="Garamond"/>
          <w:color w:val="000000" w:themeColor="text1"/>
          <w:sz w:val="22"/>
          <w:szCs w:val="22"/>
        </w:rPr>
        <w:t xml:space="preserve"> során egy későbbi időpontban a bíróság be fog kérni az érintett hegyközségektől egy arra vonatkozó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nyilatkozat</w:t>
      </w:r>
      <w:r w:rsidR="00EC1CF6">
        <w:rPr>
          <w:rFonts w:ascii="Garamond" w:hAnsi="Garamond"/>
          <w:color w:val="000000" w:themeColor="text1"/>
          <w:sz w:val="22"/>
          <w:szCs w:val="22"/>
        </w:rPr>
        <w:t>ot</w:t>
      </w:r>
      <w:r w:rsidRPr="007A7B2C">
        <w:rPr>
          <w:rFonts w:ascii="Garamond" w:hAnsi="Garamond"/>
          <w:color w:val="000000" w:themeColor="text1"/>
          <w:sz w:val="22"/>
          <w:szCs w:val="22"/>
        </w:rPr>
        <w:t>, hogy érkezett-e a beolvadó hegyközség</w:t>
      </w:r>
      <w:r>
        <w:rPr>
          <w:rFonts w:ascii="Garamond" w:hAnsi="Garamond"/>
          <w:color w:val="000000" w:themeColor="text1"/>
          <w:sz w:val="22"/>
          <w:szCs w:val="22"/>
        </w:rPr>
        <w:t>gel</w:t>
      </w:r>
      <w:r w:rsidRPr="007A7B2C">
        <w:rPr>
          <w:rFonts w:ascii="Garamond" w:hAnsi="Garamond"/>
          <w:color w:val="000000" w:themeColor="text1"/>
          <w:sz w:val="22"/>
          <w:szCs w:val="22"/>
        </w:rPr>
        <w:t xml:space="preserve"> szemben hitelezői igény.</w:t>
      </w:r>
    </w:p>
    <w:p w14:paraId="3AF8F40E" w14:textId="208AE9A5" w:rsidR="003A4710" w:rsidRDefault="003A4710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Arra az esetre, ha nem érkezik ilyen igény, mellékelve olvasható egy minta-nyilatkozat</w:t>
      </w:r>
      <w:r w:rsidR="00717FFB">
        <w:rPr>
          <w:rFonts w:ascii="Garamond" w:hAnsi="Garamond"/>
          <w:color w:val="000000" w:themeColor="text1"/>
          <w:sz w:val="22"/>
          <w:szCs w:val="22"/>
        </w:rPr>
        <w:t>.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717FFB">
        <w:rPr>
          <w:rFonts w:ascii="Garamond" w:hAnsi="Garamond"/>
          <w:color w:val="000000" w:themeColor="text1"/>
          <w:sz w:val="22"/>
          <w:szCs w:val="22"/>
        </w:rPr>
        <w:t>H</w:t>
      </w:r>
      <w:r>
        <w:rPr>
          <w:rFonts w:ascii="Garamond" w:hAnsi="Garamond"/>
          <w:color w:val="000000" w:themeColor="text1"/>
          <w:sz w:val="22"/>
          <w:szCs w:val="22"/>
        </w:rPr>
        <w:t xml:space="preserve">itelezői igény bejelentése </w:t>
      </w:r>
      <w:r w:rsidR="00717FFB">
        <w:rPr>
          <w:rFonts w:ascii="Garamond" w:hAnsi="Garamond"/>
          <w:color w:val="000000" w:themeColor="text1"/>
          <w:sz w:val="22"/>
          <w:szCs w:val="22"/>
        </w:rPr>
        <w:t xml:space="preserve">esetén természetesen ez tárgytalannak tekintendő, és a </w:t>
      </w:r>
      <w:r w:rsidR="00717FFB" w:rsidRPr="007A7B2C">
        <w:rPr>
          <w:rFonts w:ascii="Garamond" w:hAnsi="Garamond"/>
          <w:sz w:val="22"/>
          <w:szCs w:val="22"/>
        </w:rPr>
        <w:t>2013. évi CLXXVI. törvény 1</w:t>
      </w:r>
      <w:r w:rsidR="00717FFB">
        <w:rPr>
          <w:rFonts w:ascii="Garamond" w:hAnsi="Garamond"/>
          <w:sz w:val="22"/>
          <w:szCs w:val="22"/>
        </w:rPr>
        <w:t>0</w:t>
      </w:r>
      <w:r w:rsidR="00717FFB" w:rsidRPr="007A7B2C">
        <w:rPr>
          <w:rFonts w:ascii="Garamond" w:hAnsi="Garamond"/>
          <w:sz w:val="22"/>
          <w:szCs w:val="22"/>
        </w:rPr>
        <w:t>. §</w:t>
      </w:r>
      <w:r w:rsidR="00717FFB">
        <w:rPr>
          <w:rFonts w:ascii="Garamond" w:hAnsi="Garamond"/>
          <w:sz w:val="22"/>
          <w:szCs w:val="22"/>
        </w:rPr>
        <w:t>-a szerint kell eljárni.</w:t>
      </w:r>
    </w:p>
    <w:p w14:paraId="623DF0E9" w14:textId="7D500F01" w:rsidR="00692BE2" w:rsidRDefault="00692BE2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035C9CF1" w14:textId="1F2FCD04" w:rsidR="00692BE2" w:rsidRDefault="00692BE2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492D28FE" w14:textId="27D65FF7" w:rsidR="009422F7" w:rsidRDefault="0063339E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Fenti </w:t>
      </w:r>
      <w:r w:rsidR="00C92CCD">
        <w:rPr>
          <w:rFonts w:ascii="Garamond" w:hAnsi="Garamond"/>
          <w:color w:val="000000" w:themeColor="text1"/>
          <w:sz w:val="22"/>
          <w:szCs w:val="22"/>
        </w:rPr>
        <w:t xml:space="preserve">tájékoztató </w:t>
      </w:r>
      <w:r w:rsidR="003A4710">
        <w:rPr>
          <w:rFonts w:ascii="Garamond" w:hAnsi="Garamond"/>
          <w:color w:val="000000" w:themeColor="text1"/>
          <w:sz w:val="22"/>
          <w:szCs w:val="22"/>
        </w:rPr>
        <w:t xml:space="preserve">és az ahhoz kapcsolódó minta-dokumentumok </w:t>
      </w:r>
      <w:r w:rsidR="00C92CCD">
        <w:rPr>
          <w:rFonts w:ascii="Garamond" w:hAnsi="Garamond"/>
          <w:color w:val="000000" w:themeColor="text1"/>
          <w:sz w:val="22"/>
          <w:szCs w:val="22"/>
        </w:rPr>
        <w:t>a 2021. március 01. napján hatályos</w:t>
      </w:r>
      <w:r w:rsidR="009422F7">
        <w:rPr>
          <w:rFonts w:ascii="Garamond" w:hAnsi="Garamond"/>
          <w:color w:val="000000" w:themeColor="text1"/>
          <w:sz w:val="22"/>
          <w:szCs w:val="22"/>
        </w:rPr>
        <w:t xml:space="preserve"> jogszabályi rendelkezések alapján került</w:t>
      </w:r>
      <w:r w:rsidR="003A4710">
        <w:rPr>
          <w:rFonts w:ascii="Garamond" w:hAnsi="Garamond"/>
          <w:color w:val="000000" w:themeColor="text1"/>
          <w:sz w:val="22"/>
          <w:szCs w:val="22"/>
        </w:rPr>
        <w:t>ek</w:t>
      </w:r>
      <w:r w:rsidR="009422F7">
        <w:rPr>
          <w:rFonts w:ascii="Garamond" w:hAnsi="Garamond"/>
          <w:color w:val="000000" w:themeColor="text1"/>
          <w:sz w:val="22"/>
          <w:szCs w:val="22"/>
        </w:rPr>
        <w:t xml:space="preserve"> összeállításra.</w:t>
      </w:r>
    </w:p>
    <w:p w14:paraId="311A13BF" w14:textId="77777777" w:rsidR="009422F7" w:rsidRDefault="009422F7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CC6602B" w14:textId="4A0B3239" w:rsidR="00841924" w:rsidRDefault="009422F7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Budapest, 2021. március </w:t>
      </w:r>
      <w:r w:rsidR="004E2994">
        <w:rPr>
          <w:rFonts w:ascii="Garamond" w:hAnsi="Garamond"/>
          <w:color w:val="000000" w:themeColor="text1"/>
          <w:sz w:val="22"/>
          <w:szCs w:val="22"/>
        </w:rPr>
        <w:t>30</w:t>
      </w:r>
      <w:bookmarkStart w:id="0" w:name="_GoBack"/>
      <w:bookmarkEnd w:id="0"/>
      <w:r>
        <w:rPr>
          <w:rFonts w:ascii="Garamond" w:hAnsi="Garamond"/>
          <w:color w:val="000000" w:themeColor="text1"/>
          <w:sz w:val="22"/>
          <w:szCs w:val="22"/>
        </w:rPr>
        <w:t>.</w:t>
      </w:r>
    </w:p>
    <w:p w14:paraId="4DC11EB6" w14:textId="77777777" w:rsidR="00841924" w:rsidRDefault="00841924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6EE8FC64" w14:textId="77777777" w:rsidR="00841924" w:rsidRDefault="00841924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12AAF38D" w14:textId="77777777" w:rsidR="001C414E" w:rsidRDefault="001C414E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Dr. Pancsira Lajos ügyvéd</w:t>
      </w:r>
    </w:p>
    <w:p w14:paraId="2178C9CE" w14:textId="66DA1006" w:rsidR="00692BE2" w:rsidRPr="00DC2129" w:rsidRDefault="001C414E" w:rsidP="002C3A47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Pancsira Ügyvédi Iroda</w:t>
      </w:r>
      <w:r w:rsidR="009422F7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01A04C69" w14:textId="77777777" w:rsidR="002C3A47" w:rsidRPr="005A5980" w:rsidRDefault="002C3A47" w:rsidP="00FA76CA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 w:themeColor="text1"/>
          <w:lang w:eastAsia="hu-HU"/>
        </w:rPr>
      </w:pPr>
    </w:p>
    <w:sectPr w:rsidR="002C3A47" w:rsidRPr="005A5980" w:rsidSect="000D56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994E3" w14:textId="77777777" w:rsidR="00B011C6" w:rsidRDefault="00B011C6" w:rsidP="00B90FA2">
      <w:pPr>
        <w:spacing w:after="0" w:line="240" w:lineRule="auto"/>
      </w:pPr>
      <w:r>
        <w:separator/>
      </w:r>
    </w:p>
  </w:endnote>
  <w:endnote w:type="continuationSeparator" w:id="0">
    <w:p w14:paraId="62A1AB98" w14:textId="77777777" w:rsidR="00B011C6" w:rsidRDefault="00B011C6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05931C60" w14:textId="77777777" w:rsidR="00B90FA2" w:rsidRDefault="00DB2646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="00B90FA2"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E39E9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77B4359C" w14:textId="77777777"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9E5A" w14:textId="77777777" w:rsidR="00B011C6" w:rsidRDefault="00B011C6" w:rsidP="00B90FA2">
      <w:pPr>
        <w:spacing w:after="0" w:line="240" w:lineRule="auto"/>
      </w:pPr>
      <w:r>
        <w:separator/>
      </w:r>
    </w:p>
  </w:footnote>
  <w:footnote w:type="continuationSeparator" w:id="0">
    <w:p w14:paraId="6FBCC61F" w14:textId="77777777" w:rsidR="00B011C6" w:rsidRDefault="00B011C6" w:rsidP="00B9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A213" w14:textId="77777777" w:rsidR="00C12553" w:rsidRPr="00FC56B3" w:rsidRDefault="00C12553" w:rsidP="00C12553">
    <w:pPr>
      <w:pStyle w:val="Cmsor1"/>
      <w:spacing w:before="0" w:beforeAutospacing="0" w:after="0" w:afterAutospacing="0"/>
      <w:jc w:val="right"/>
      <w:rPr>
        <w:rFonts w:ascii="Garamond" w:eastAsia="Arial Unicode MS" w:hAnsi="Garamond"/>
        <w:bCs w:val="0"/>
        <w:sz w:val="28"/>
        <w:szCs w:val="28"/>
      </w:rPr>
    </w:pPr>
    <w:r w:rsidRPr="00FC56B3">
      <w:rPr>
        <w:rFonts w:ascii="Garamond" w:hAnsi="Garamond"/>
        <w:bCs w:val="0"/>
        <w:sz w:val="28"/>
        <w:szCs w:val="28"/>
      </w:rPr>
      <w:t>Pancsira Ügyvédi Iroda</w:t>
    </w:r>
  </w:p>
  <w:p w14:paraId="158A9224" w14:textId="77777777" w:rsidR="00C12553" w:rsidRDefault="00C12553" w:rsidP="00C12553">
    <w:pPr>
      <w:spacing w:after="0" w:line="240" w:lineRule="auto"/>
      <w:jc w:val="right"/>
      <w:rPr>
        <w:rFonts w:ascii="Garamond" w:hAnsi="Garamond"/>
      </w:rPr>
    </w:pPr>
    <w:r>
      <w:rPr>
        <w:rFonts w:ascii="Garamond" w:hAnsi="Garamond"/>
      </w:rPr>
      <w:t>H-1053 Budapest, Magyar utca 3. I/2.</w:t>
    </w:r>
  </w:p>
  <w:p w14:paraId="00151D63" w14:textId="77777777" w:rsidR="00C12553" w:rsidRPr="004D1083" w:rsidRDefault="00C12553" w:rsidP="00C12553">
    <w:pPr>
      <w:spacing w:after="0" w:line="240" w:lineRule="auto"/>
      <w:jc w:val="right"/>
      <w:rPr>
        <w:rFonts w:ascii="Garamond" w:hAnsi="Garamond"/>
      </w:rPr>
    </w:pPr>
    <w:r>
      <w:rPr>
        <w:rFonts w:ascii="Garamond" w:hAnsi="Garamond"/>
        <w:sz w:val="18"/>
        <w:szCs w:val="18"/>
      </w:rPr>
      <w:t xml:space="preserve">Tel.: +36 20 536 3519; (06-1) 327-0920, </w:t>
    </w:r>
  </w:p>
  <w:p w14:paraId="45151C2E" w14:textId="77777777" w:rsidR="00C12553" w:rsidRPr="00C12553" w:rsidRDefault="00C12553" w:rsidP="00C12553">
    <w:pPr>
      <w:pStyle w:val="Cmsor4"/>
      <w:spacing w:before="0" w:line="240" w:lineRule="auto"/>
      <w:jc w:val="right"/>
      <w:rPr>
        <w:rFonts w:ascii="Garamond" w:hAnsi="Garamond"/>
        <w:b/>
        <w:i w:val="0"/>
        <w:color w:val="000000" w:themeColor="text1"/>
        <w:sz w:val="18"/>
        <w:szCs w:val="18"/>
      </w:rPr>
    </w:pPr>
    <w:r w:rsidRPr="00C12553">
      <w:rPr>
        <w:rFonts w:ascii="Garamond" w:hAnsi="Garamond"/>
        <w:i w:val="0"/>
        <w:color w:val="000000" w:themeColor="text1"/>
        <w:sz w:val="18"/>
        <w:szCs w:val="18"/>
      </w:rPr>
      <w:t xml:space="preserve">Fax: (06-1) 327-0923, </w:t>
    </w:r>
  </w:p>
  <w:p w14:paraId="4894D6D9" w14:textId="4A2E5B6C" w:rsidR="00DF7726" w:rsidRDefault="00C12553" w:rsidP="009573DE">
    <w:pPr>
      <w:pStyle w:val="Cmsor4"/>
      <w:spacing w:before="0" w:line="240" w:lineRule="auto"/>
      <w:jc w:val="right"/>
      <w:rPr>
        <w:rFonts w:ascii="Garamond" w:hAnsi="Garamond"/>
        <w:i w:val="0"/>
        <w:color w:val="000000" w:themeColor="text1"/>
        <w:sz w:val="18"/>
        <w:szCs w:val="18"/>
      </w:rPr>
    </w:pPr>
    <w:r w:rsidRPr="00C12553">
      <w:rPr>
        <w:rFonts w:ascii="Garamond" w:hAnsi="Garamond"/>
        <w:i w:val="0"/>
        <w:color w:val="000000" w:themeColor="text1"/>
        <w:sz w:val="18"/>
        <w:szCs w:val="18"/>
      </w:rPr>
      <w:t xml:space="preserve">Email: </w:t>
    </w:r>
    <w:hyperlink r:id="rId1" w:history="1">
      <w:r w:rsidR="00DF7726" w:rsidRPr="0012536B">
        <w:rPr>
          <w:rStyle w:val="Hiperhivatkozs"/>
          <w:rFonts w:ascii="Garamond" w:hAnsi="Garamond"/>
          <w:i w:val="0"/>
          <w:sz w:val="18"/>
          <w:szCs w:val="18"/>
        </w:rPr>
        <w:t>lajos.pancsira@avocat.hu</w:t>
      </w:r>
    </w:hyperlink>
  </w:p>
  <w:p w14:paraId="6F762256" w14:textId="77777777" w:rsidR="009573DE" w:rsidRPr="009573DE" w:rsidRDefault="009573DE" w:rsidP="009573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4DE0"/>
    <w:rsid w:val="00012ADB"/>
    <w:rsid w:val="000142ED"/>
    <w:rsid w:val="00023F59"/>
    <w:rsid w:val="00027E99"/>
    <w:rsid w:val="000313E0"/>
    <w:rsid w:val="00032D8C"/>
    <w:rsid w:val="0003355B"/>
    <w:rsid w:val="0003472A"/>
    <w:rsid w:val="000353C0"/>
    <w:rsid w:val="00037625"/>
    <w:rsid w:val="00044641"/>
    <w:rsid w:val="00045012"/>
    <w:rsid w:val="0005120A"/>
    <w:rsid w:val="00053801"/>
    <w:rsid w:val="00053F3C"/>
    <w:rsid w:val="00061B5B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283C"/>
    <w:rsid w:val="000D4B7C"/>
    <w:rsid w:val="000D56F9"/>
    <w:rsid w:val="000D5EDE"/>
    <w:rsid w:val="000E00FD"/>
    <w:rsid w:val="000E0799"/>
    <w:rsid w:val="000E39E9"/>
    <w:rsid w:val="000E47EC"/>
    <w:rsid w:val="000E55B4"/>
    <w:rsid w:val="00102B74"/>
    <w:rsid w:val="00102C44"/>
    <w:rsid w:val="00103F93"/>
    <w:rsid w:val="00104229"/>
    <w:rsid w:val="00105A1D"/>
    <w:rsid w:val="00105B4B"/>
    <w:rsid w:val="0010691C"/>
    <w:rsid w:val="00107152"/>
    <w:rsid w:val="001114F0"/>
    <w:rsid w:val="001139DB"/>
    <w:rsid w:val="0011561D"/>
    <w:rsid w:val="00115DB2"/>
    <w:rsid w:val="00117EA2"/>
    <w:rsid w:val="0012023E"/>
    <w:rsid w:val="00120AF5"/>
    <w:rsid w:val="00121B33"/>
    <w:rsid w:val="00123C8E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537CF"/>
    <w:rsid w:val="00162405"/>
    <w:rsid w:val="0016305B"/>
    <w:rsid w:val="00172412"/>
    <w:rsid w:val="00174B1C"/>
    <w:rsid w:val="00175B6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14E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0B"/>
    <w:rsid w:val="001E533A"/>
    <w:rsid w:val="001F4196"/>
    <w:rsid w:val="001F44AD"/>
    <w:rsid w:val="001F7522"/>
    <w:rsid w:val="00201CCA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BE3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6597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0B0F"/>
    <w:rsid w:val="002C3108"/>
    <w:rsid w:val="002C3A47"/>
    <w:rsid w:val="002C3C4B"/>
    <w:rsid w:val="002C4146"/>
    <w:rsid w:val="002C78EB"/>
    <w:rsid w:val="002D202B"/>
    <w:rsid w:val="002D287D"/>
    <w:rsid w:val="002D2C0E"/>
    <w:rsid w:val="002D4894"/>
    <w:rsid w:val="002D5D7B"/>
    <w:rsid w:val="002D7502"/>
    <w:rsid w:val="002D7762"/>
    <w:rsid w:val="002D7788"/>
    <w:rsid w:val="002E28CA"/>
    <w:rsid w:val="002E55BC"/>
    <w:rsid w:val="002E5E2B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51941"/>
    <w:rsid w:val="00362F4B"/>
    <w:rsid w:val="0036454A"/>
    <w:rsid w:val="00367111"/>
    <w:rsid w:val="00367350"/>
    <w:rsid w:val="003715BE"/>
    <w:rsid w:val="0037425B"/>
    <w:rsid w:val="0037634D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710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23DD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1994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0974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2994"/>
    <w:rsid w:val="004E3E8F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1575"/>
    <w:rsid w:val="00536060"/>
    <w:rsid w:val="005415EC"/>
    <w:rsid w:val="00543E1B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980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39E"/>
    <w:rsid w:val="006335F5"/>
    <w:rsid w:val="006340FD"/>
    <w:rsid w:val="00635B39"/>
    <w:rsid w:val="0064086A"/>
    <w:rsid w:val="00641CD3"/>
    <w:rsid w:val="00641D7D"/>
    <w:rsid w:val="006430FC"/>
    <w:rsid w:val="006464D9"/>
    <w:rsid w:val="0064799A"/>
    <w:rsid w:val="00651EBE"/>
    <w:rsid w:val="00652067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BE2"/>
    <w:rsid w:val="00692CEE"/>
    <w:rsid w:val="00692FBF"/>
    <w:rsid w:val="00693E6A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4B30"/>
    <w:rsid w:val="006B5BC7"/>
    <w:rsid w:val="006B5E1A"/>
    <w:rsid w:val="006B6C96"/>
    <w:rsid w:val="006C0497"/>
    <w:rsid w:val="006C205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2810"/>
    <w:rsid w:val="0071311C"/>
    <w:rsid w:val="0071582D"/>
    <w:rsid w:val="00716639"/>
    <w:rsid w:val="00717FFB"/>
    <w:rsid w:val="00720433"/>
    <w:rsid w:val="0072060A"/>
    <w:rsid w:val="00721410"/>
    <w:rsid w:val="007230BC"/>
    <w:rsid w:val="00724D6D"/>
    <w:rsid w:val="007270AE"/>
    <w:rsid w:val="00730A88"/>
    <w:rsid w:val="00732D15"/>
    <w:rsid w:val="00732DCF"/>
    <w:rsid w:val="00733322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3A03"/>
    <w:rsid w:val="00804ADE"/>
    <w:rsid w:val="00804BAA"/>
    <w:rsid w:val="00806C1A"/>
    <w:rsid w:val="00807EA2"/>
    <w:rsid w:val="008114E9"/>
    <w:rsid w:val="008129B9"/>
    <w:rsid w:val="00814A25"/>
    <w:rsid w:val="00820053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1924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B7AD3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754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17C02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22F7"/>
    <w:rsid w:val="00943E8D"/>
    <w:rsid w:val="00944E39"/>
    <w:rsid w:val="00946724"/>
    <w:rsid w:val="00950FBA"/>
    <w:rsid w:val="00952C41"/>
    <w:rsid w:val="009573DE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0AB7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E1006"/>
    <w:rsid w:val="009E70F5"/>
    <w:rsid w:val="009F0012"/>
    <w:rsid w:val="009F090F"/>
    <w:rsid w:val="009F1D55"/>
    <w:rsid w:val="00A00AC0"/>
    <w:rsid w:val="00A02CF5"/>
    <w:rsid w:val="00A03B98"/>
    <w:rsid w:val="00A06EB8"/>
    <w:rsid w:val="00A12139"/>
    <w:rsid w:val="00A15F41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7F93"/>
    <w:rsid w:val="00AD152E"/>
    <w:rsid w:val="00AD4DA6"/>
    <w:rsid w:val="00AD58DD"/>
    <w:rsid w:val="00AD5DAF"/>
    <w:rsid w:val="00AD6C38"/>
    <w:rsid w:val="00AD74FD"/>
    <w:rsid w:val="00AE19B8"/>
    <w:rsid w:val="00AE1A7D"/>
    <w:rsid w:val="00AE2BDC"/>
    <w:rsid w:val="00AF3FE9"/>
    <w:rsid w:val="00AF4EFA"/>
    <w:rsid w:val="00B011C6"/>
    <w:rsid w:val="00B01AD6"/>
    <w:rsid w:val="00B03BDB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2702"/>
    <w:rsid w:val="00B830CE"/>
    <w:rsid w:val="00B86BBF"/>
    <w:rsid w:val="00B87EAE"/>
    <w:rsid w:val="00B90FA2"/>
    <w:rsid w:val="00B94921"/>
    <w:rsid w:val="00B94B3C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C5FA4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2688"/>
    <w:rsid w:val="00BF3564"/>
    <w:rsid w:val="00C01EE1"/>
    <w:rsid w:val="00C03BED"/>
    <w:rsid w:val="00C05C48"/>
    <w:rsid w:val="00C061E1"/>
    <w:rsid w:val="00C12553"/>
    <w:rsid w:val="00C150B5"/>
    <w:rsid w:val="00C15B9D"/>
    <w:rsid w:val="00C21411"/>
    <w:rsid w:val="00C22086"/>
    <w:rsid w:val="00C23C7D"/>
    <w:rsid w:val="00C26F86"/>
    <w:rsid w:val="00C31118"/>
    <w:rsid w:val="00C319FF"/>
    <w:rsid w:val="00C3368C"/>
    <w:rsid w:val="00C33DA5"/>
    <w:rsid w:val="00C4591D"/>
    <w:rsid w:val="00C47F22"/>
    <w:rsid w:val="00C5067B"/>
    <w:rsid w:val="00C50EAA"/>
    <w:rsid w:val="00C52053"/>
    <w:rsid w:val="00C53D24"/>
    <w:rsid w:val="00C563DA"/>
    <w:rsid w:val="00C611C6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2CCD"/>
    <w:rsid w:val="00C955E9"/>
    <w:rsid w:val="00C973E9"/>
    <w:rsid w:val="00CA3991"/>
    <w:rsid w:val="00CA53C9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F68"/>
    <w:rsid w:val="00D00220"/>
    <w:rsid w:val="00D0192F"/>
    <w:rsid w:val="00D02780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272E"/>
    <w:rsid w:val="00DA2FAD"/>
    <w:rsid w:val="00DA32BD"/>
    <w:rsid w:val="00DA349F"/>
    <w:rsid w:val="00DB028E"/>
    <w:rsid w:val="00DB0F7C"/>
    <w:rsid w:val="00DB1516"/>
    <w:rsid w:val="00DB1739"/>
    <w:rsid w:val="00DB1AE6"/>
    <w:rsid w:val="00DB264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DF7726"/>
    <w:rsid w:val="00E04651"/>
    <w:rsid w:val="00E04C62"/>
    <w:rsid w:val="00E06874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97887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1CF6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3B7"/>
    <w:rsid w:val="00EF2DCF"/>
    <w:rsid w:val="00EF540B"/>
    <w:rsid w:val="00F01C32"/>
    <w:rsid w:val="00F0310F"/>
    <w:rsid w:val="00F046E9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B77A9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E784E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0311"/>
  <w15:docId w15:val="{955848B3-2948-46EE-A897-EC640015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paragraph" w:styleId="Cmsor1">
    <w:name w:val="heading 1"/>
    <w:basedOn w:val="Norml"/>
    <w:link w:val="Cmsor1Char"/>
    <w:uiPriority w:val="9"/>
    <w:qFormat/>
    <w:rsid w:val="002E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125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character" w:customStyle="1" w:styleId="Cmsor1Char">
    <w:name w:val="Címsor 1 Char"/>
    <w:basedOn w:val="Bekezdsalapbettpusa"/>
    <w:link w:val="Cmsor1"/>
    <w:uiPriority w:val="9"/>
    <w:rsid w:val="002E5E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125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DF772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jos.pancsira@avoc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1770</Words>
  <Characters>12214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51</cp:revision>
  <dcterms:created xsi:type="dcterms:W3CDTF">2021-03-01T06:59:00Z</dcterms:created>
  <dcterms:modified xsi:type="dcterms:W3CDTF">2021-03-30T07:16:00Z</dcterms:modified>
</cp:coreProperties>
</file>