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5FF8" w14:textId="77777777" w:rsidR="00355FEF" w:rsidRPr="00F86AEB" w:rsidRDefault="00355FEF">
      <w:pPr>
        <w:rPr>
          <w:rFonts w:ascii="Garamond" w:hAnsi="Garamond"/>
          <w:color w:val="000000" w:themeColor="text1"/>
          <w:sz w:val="22"/>
          <w:szCs w:val="22"/>
        </w:rPr>
      </w:pPr>
    </w:p>
    <w:p w14:paraId="431DCCFA" w14:textId="77777777" w:rsidR="002F1F7D" w:rsidRPr="00F86AEB" w:rsidRDefault="002F1F7D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694D63F7" w14:textId="2254DF60" w:rsidR="001414A0" w:rsidRPr="00F86AEB" w:rsidRDefault="001414A0" w:rsidP="00931D85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Közlemény Hegyközségek Egyesüléséről</w:t>
      </w:r>
    </w:p>
    <w:p w14:paraId="342E3C4F" w14:textId="77777777" w:rsidR="00931D85" w:rsidRPr="00F86AEB" w:rsidRDefault="00931D85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1406A740" w14:textId="4958B8BB" w:rsidR="001414A0" w:rsidRPr="00F86AEB" w:rsidRDefault="001414A0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A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Hegyközség és a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>H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egyközség közgyűlései –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5B4139" w:rsidRPr="00F86AEB">
        <w:rPr>
          <w:rFonts w:ascii="Garamond" w:hAnsi="Garamond"/>
          <w:bCs/>
          <w:color w:val="000000" w:themeColor="text1"/>
          <w:sz w:val="22"/>
          <w:szCs w:val="22"/>
        </w:rPr>
        <w:t>-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én és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>-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>én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, valamint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-én és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91642C">
        <w:rPr>
          <w:rFonts w:ascii="Garamond" w:hAnsi="Garamond"/>
          <w:bCs/>
          <w:color w:val="000000" w:themeColor="text1"/>
          <w:sz w:val="22"/>
          <w:szCs w:val="22"/>
        </w:rPr>
        <w:t>-é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>n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tartott üléseiken – a két köztestület egyesüléséről döntöttek</w:t>
      </w:r>
      <w:r w:rsidR="00553439" w:rsidRPr="00F86AEB">
        <w:rPr>
          <w:rFonts w:ascii="Garamond" w:hAnsi="Garamond"/>
          <w:bCs/>
          <w:color w:val="000000" w:themeColor="text1"/>
          <w:sz w:val="22"/>
          <w:szCs w:val="22"/>
        </w:rPr>
        <w:t>.</w:t>
      </w:r>
    </w:p>
    <w:p w14:paraId="5E4B0B61" w14:textId="77777777" w:rsidR="0096447E" w:rsidRPr="00F86AEB" w:rsidRDefault="0096447E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00006CDF" w14:textId="77777777" w:rsidR="007B4321" w:rsidRPr="00F86AEB" w:rsidRDefault="007B4321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>A</w:t>
      </w:r>
      <w:r w:rsidR="000D6FB8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z egyesülés módja: </w:t>
      </w:r>
      <w:r w:rsidR="000D6FB8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beolvadás</w:t>
      </w:r>
      <w:r w:rsidR="000D6FB8" w:rsidRPr="00F86AEB">
        <w:rPr>
          <w:rFonts w:ascii="Garamond" w:hAnsi="Garamond"/>
          <w:bCs/>
          <w:color w:val="000000" w:themeColor="text1"/>
          <w:sz w:val="22"/>
          <w:szCs w:val="22"/>
        </w:rPr>
        <w:t>.</w:t>
      </w:r>
    </w:p>
    <w:p w14:paraId="2B5D5851" w14:textId="77777777" w:rsidR="0096447E" w:rsidRPr="00F86AEB" w:rsidRDefault="0096447E" w:rsidP="00DE0402">
      <w:pPr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3711E2D6" w14:textId="1A080318" w:rsidR="002A1798" w:rsidRPr="00F86AEB" w:rsidRDefault="00F3393C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A b</w:t>
      </w:r>
      <w:r w:rsidR="002A1798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eolvadó köztestület</w:t>
      </w: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adatai</w:t>
      </w:r>
      <w:r w:rsidR="002A1798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: </w:t>
      </w:r>
      <w:r w:rsidR="0091642C" w:rsidRPr="006D44E8">
        <w:rPr>
          <w:rFonts w:ascii="Garamond" w:hAnsi="Garamond"/>
          <w:b/>
          <w:bCs/>
          <w:color w:val="000000" w:themeColor="text1"/>
          <w:sz w:val="22"/>
          <w:szCs w:val="22"/>
          <w:highlight w:val="yellow"/>
        </w:rPr>
        <w:t>….</w:t>
      </w:r>
      <w:r w:rsidR="002A1798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Hegyközség</w:t>
      </w:r>
      <w:r w:rsidR="009E217F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9E217F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(székhelye: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9E217F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, nyilvántartási száma: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9E217F" w:rsidRPr="00F86AEB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4D341083" w14:textId="77777777" w:rsidR="0091642C" w:rsidRPr="00F86AEB" w:rsidRDefault="00F3393C" w:rsidP="0091642C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A jogutód (</w:t>
      </w:r>
      <w:r w:rsidR="006D0FDD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befogadó</w:t>
      </w: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)</w:t>
      </w:r>
      <w:r w:rsidR="002A1798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köztestület</w:t>
      </w: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adatai</w:t>
      </w:r>
      <w:r w:rsidR="002A1798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: </w:t>
      </w:r>
      <w:r w:rsidR="0091642C" w:rsidRPr="006D44E8">
        <w:rPr>
          <w:rFonts w:ascii="Garamond" w:hAnsi="Garamond"/>
          <w:b/>
          <w:bCs/>
          <w:color w:val="000000" w:themeColor="text1"/>
          <w:sz w:val="22"/>
          <w:szCs w:val="22"/>
          <w:highlight w:val="yellow"/>
        </w:rPr>
        <w:t>….</w:t>
      </w:r>
      <w:r w:rsidR="0091642C"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Hegyközség </w:t>
      </w:r>
      <w:r w:rsidR="0091642C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(székhelye: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91642C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, nyilvántartási száma: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91642C" w:rsidRPr="00F86AEB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31247A5E" w14:textId="77777777" w:rsidR="007B4321" w:rsidRPr="00F86AEB" w:rsidRDefault="007B4321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162085C6" w14:textId="0BF8C66F" w:rsidR="006D0FDD" w:rsidRPr="00F86AEB" w:rsidRDefault="000D6FB8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>A beolvadás következtében a</w:t>
      </w:r>
      <w:r w:rsidR="0091642C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Hegyközség </w:t>
      </w:r>
      <w:r w:rsidR="007B4321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jogutódlással megszűnik, </w:t>
      </w:r>
      <w:r w:rsidR="005108F1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a beolvadó köztestület általános </w:t>
      </w:r>
      <w:r w:rsidR="007B4321" w:rsidRPr="00F86AEB">
        <w:rPr>
          <w:rFonts w:ascii="Garamond" w:hAnsi="Garamond"/>
          <w:bCs/>
          <w:color w:val="000000" w:themeColor="text1"/>
          <w:sz w:val="22"/>
          <w:szCs w:val="22"/>
        </w:rPr>
        <w:t>jogutód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>j</w:t>
      </w:r>
      <w:r w:rsidR="0096447E" w:rsidRPr="00F86AEB">
        <w:rPr>
          <w:rFonts w:ascii="Garamond" w:hAnsi="Garamond"/>
          <w:bCs/>
          <w:color w:val="000000" w:themeColor="text1"/>
          <w:sz w:val="22"/>
          <w:szCs w:val="22"/>
        </w:rPr>
        <w:t>ává</w:t>
      </w:r>
      <w:r w:rsidR="007B4321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a </w:t>
      </w:r>
      <w:r w:rsidR="0091642C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7B4321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Hegyközség</w:t>
      </w:r>
      <w:r w:rsidR="0096447E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válik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, mely </w:t>
      </w:r>
      <w:r w:rsidR="00843314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utóbbi </w:t>
      </w:r>
      <w:r w:rsidR="002A1798" w:rsidRPr="00F86AEB">
        <w:rPr>
          <w:rFonts w:ascii="Garamond" w:hAnsi="Garamond"/>
          <w:bCs/>
          <w:color w:val="000000" w:themeColor="text1"/>
          <w:sz w:val="22"/>
          <w:szCs w:val="22"/>
        </w:rPr>
        <w:t>továbbra is köztestületként működik tovább.</w:t>
      </w:r>
    </w:p>
    <w:p w14:paraId="55B06A9B" w14:textId="77777777" w:rsidR="00174DCD" w:rsidRDefault="0096447E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A jogutód köztestület az alapszabályát </w:t>
      </w:r>
      <w:r w:rsidR="00B66456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>-</w:t>
      </w:r>
      <w:r w:rsidR="00B66456">
        <w:rPr>
          <w:rFonts w:ascii="Garamond" w:hAnsi="Garamond"/>
          <w:bCs/>
          <w:color w:val="000000" w:themeColor="text1"/>
          <w:sz w:val="22"/>
          <w:szCs w:val="22"/>
        </w:rPr>
        <w:t>é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n módosította, és egyúttal nevét </w:t>
      </w:r>
      <w:r w:rsidR="006D44E8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 xml:space="preserve"> </w:t>
      </w:r>
      <w:r w:rsidRPr="00F86AEB">
        <w:rPr>
          <w:rFonts w:ascii="Garamond" w:hAnsi="Garamond"/>
          <w:b/>
          <w:bCs/>
          <w:color w:val="000000" w:themeColor="text1"/>
          <w:sz w:val="22"/>
          <w:szCs w:val="22"/>
        </w:rPr>
        <w:t>Hegyközségre</w:t>
      </w:r>
      <w:r w:rsidR="006D44E8">
        <w:rPr>
          <w:rStyle w:val="Lbjegyzet-hivatkozs"/>
          <w:rFonts w:ascii="Garamond" w:hAnsi="Garamond"/>
          <w:b/>
          <w:bCs/>
          <w:color w:val="000000" w:themeColor="text1"/>
          <w:sz w:val="22"/>
          <w:szCs w:val="22"/>
        </w:rPr>
        <w:footnoteReference w:id="1"/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változtatta.</w:t>
      </w:r>
      <w:r w:rsidR="008B589C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8F5589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Az egyesüléshez fűződő joghatások beálltának napja: </w:t>
      </w:r>
      <w:r w:rsidR="006D44E8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80607F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.</w:t>
      </w:r>
      <w:r w:rsidR="008B589C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A </w:t>
      </w:r>
      <w:r w:rsidR="006D44E8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230869">
        <w:rPr>
          <w:rStyle w:val="Lbjegyzet-hivatkozs"/>
          <w:rFonts w:ascii="Garamond" w:hAnsi="Garamond"/>
          <w:bCs/>
          <w:color w:val="000000" w:themeColor="text1"/>
          <w:sz w:val="22"/>
          <w:szCs w:val="22"/>
          <w:highlight w:val="yellow"/>
        </w:rPr>
        <w:footnoteReference w:id="2"/>
      </w:r>
      <w:r w:rsidR="008B589C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8B589C" w:rsidRPr="006D44E8">
        <w:rPr>
          <w:rFonts w:ascii="Garamond" w:hAnsi="Garamond"/>
          <w:b/>
          <w:bCs/>
          <w:color w:val="000000" w:themeColor="text1"/>
          <w:sz w:val="22"/>
          <w:szCs w:val="22"/>
        </w:rPr>
        <w:t>Hegyközség</w:t>
      </w:r>
      <w:r w:rsidR="00132CFE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létesítő okirata elfogadásának </w:t>
      </w:r>
      <w:r w:rsidR="00931D85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(aláírásának) </w:t>
      </w:r>
      <w:r w:rsidR="00132CFE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napja: </w:t>
      </w:r>
      <w:r w:rsidR="00174DCD" w:rsidRPr="00174DCD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174DCD">
        <w:rPr>
          <w:rFonts w:ascii="Garamond" w:hAnsi="Garamond"/>
          <w:bCs/>
          <w:color w:val="000000" w:themeColor="text1"/>
          <w:sz w:val="22"/>
          <w:szCs w:val="22"/>
        </w:rPr>
        <w:t>.</w:t>
      </w:r>
    </w:p>
    <w:p w14:paraId="7A7697BF" w14:textId="4B9607A7" w:rsidR="0096447E" w:rsidRPr="00F86AEB" w:rsidRDefault="008B589C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</w:p>
    <w:p w14:paraId="756DE975" w14:textId="70F43B60" w:rsidR="00931D85" w:rsidRPr="00F86AEB" w:rsidRDefault="00931D85" w:rsidP="00931D85">
      <w:pPr>
        <w:jc w:val="both"/>
        <w:rPr>
          <w:rFonts w:ascii="Garamond" w:hAnsi="Garamond"/>
          <w:color w:val="000000" w:themeColor="text1"/>
          <w:sz w:val="22"/>
          <w:szCs w:val="22"/>
          <w:highlight w:val="yellow"/>
        </w:rPr>
      </w:pPr>
      <w:r w:rsidRPr="00F86AEB">
        <w:rPr>
          <w:rFonts w:ascii="Garamond" w:hAnsi="Garamond"/>
          <w:color w:val="000000" w:themeColor="text1"/>
          <w:sz w:val="22"/>
          <w:szCs w:val="22"/>
        </w:rPr>
        <w:t>Az egy</w:t>
      </w:r>
      <w:r w:rsidR="007E23EB" w:rsidRPr="00F86AEB">
        <w:rPr>
          <w:rFonts w:ascii="Garamond" w:hAnsi="Garamond"/>
          <w:color w:val="000000" w:themeColor="text1"/>
          <w:sz w:val="22"/>
          <w:szCs w:val="22"/>
        </w:rPr>
        <w:t>esülő</w:t>
      </w:r>
      <w:r w:rsidRPr="00F86AEB">
        <w:rPr>
          <w:rFonts w:ascii="Garamond" w:hAnsi="Garamond"/>
          <w:color w:val="000000" w:themeColor="text1"/>
          <w:sz w:val="22"/>
          <w:szCs w:val="22"/>
        </w:rPr>
        <w:t xml:space="preserve"> és a jogutód köztestület vagyonmérleg-tervezetének adatai:</w:t>
      </w:r>
      <w:r w:rsidR="006D44E8">
        <w:rPr>
          <w:rStyle w:val="Lbjegyzet-hivatkozs"/>
          <w:rFonts w:ascii="Garamond" w:hAnsi="Garamond"/>
          <w:color w:val="000000" w:themeColor="text1"/>
          <w:sz w:val="22"/>
          <w:szCs w:val="22"/>
        </w:rPr>
        <w:footnoteReference w:id="3"/>
      </w:r>
    </w:p>
    <w:p w14:paraId="3D17DE58" w14:textId="127560B6" w:rsidR="00931D85" w:rsidRPr="00F86AEB" w:rsidRDefault="00931D85" w:rsidP="008B589C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2E3167AF" w14:textId="77777777" w:rsidR="00ED5937" w:rsidRPr="00F86AEB" w:rsidRDefault="00ED5937" w:rsidP="00ED5937">
      <w:pPr>
        <w:jc w:val="center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noProof/>
          <w:sz w:val="22"/>
          <w:szCs w:val="22"/>
        </w:rPr>
        <w:drawing>
          <wp:inline distT="0" distB="0" distL="0" distR="0" wp14:anchorId="386377F8" wp14:editId="5AFE454D">
            <wp:extent cx="5760720" cy="3533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6C35" w14:textId="044B798D" w:rsidR="00ED5937" w:rsidRPr="00F86AEB" w:rsidRDefault="00ED5937" w:rsidP="00ED5937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>A</w:t>
      </w:r>
      <w:r w:rsidR="00763590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763590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7852ED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Hegyközség jegyzett tőkével a vagyonmérleg tervezetek fordulónapján nem rendelkezik, saját tőkéje </w:t>
      </w:r>
      <w:r w:rsidR="00763590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763590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forint, amely </w:t>
      </w:r>
      <w:r w:rsidR="00763590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763590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>forint eredménytartalékból áll.</w:t>
      </w:r>
      <w:r w:rsidR="007E23EB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bCs/>
          <w:iCs/>
          <w:color w:val="000000" w:themeColor="text1"/>
          <w:sz w:val="22"/>
          <w:szCs w:val="22"/>
        </w:rPr>
        <w:t xml:space="preserve">A beolvadáshoz szükséges vagyonmérleg- és vagyonleltár tervezetek fordulónapja: </w:t>
      </w:r>
      <w:r w:rsidR="007852ED" w:rsidRPr="007852ED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7852ED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.</w:t>
      </w:r>
    </w:p>
    <w:p w14:paraId="1364ABC4" w14:textId="77777777" w:rsidR="00ED5937" w:rsidRPr="00F86AEB" w:rsidRDefault="00ED5937" w:rsidP="00ED5937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096F4BD1" w14:textId="314E26A4" w:rsidR="00931D85" w:rsidRPr="00F86AEB" w:rsidRDefault="00931D85" w:rsidP="008B589C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054E590B" w14:textId="77777777" w:rsidR="007E23EB" w:rsidRPr="00F86AEB" w:rsidRDefault="007E23EB" w:rsidP="007E23EB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noProof/>
          <w:sz w:val="22"/>
          <w:szCs w:val="22"/>
        </w:rPr>
        <w:lastRenderedPageBreak/>
        <w:drawing>
          <wp:inline distT="0" distB="0" distL="0" distR="0" wp14:anchorId="29BAB96A" wp14:editId="7B67D6BE">
            <wp:extent cx="5760720" cy="35274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39C8" w14:textId="61B74B75" w:rsidR="007E23EB" w:rsidRPr="00F86AEB" w:rsidRDefault="007E23EB" w:rsidP="007E23EB">
      <w:pPr>
        <w:jc w:val="both"/>
        <w:rPr>
          <w:rFonts w:ascii="Garamond" w:hAnsi="Garamond"/>
          <w:bCs/>
          <w:i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A </w:t>
      </w:r>
      <w:r w:rsidR="00F24ECA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F24ECA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Hegyközség jegyzett tőkével a vagyonmérleg tervezetek fordulónapján nem rendelkezik, saját tőkéje </w:t>
      </w:r>
      <w:r w:rsidR="00F24ECA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F24ECA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forint, amely </w:t>
      </w:r>
      <w:r w:rsidR="00F24ECA" w:rsidRPr="006D44E8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="00F24ECA"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F24ECA">
        <w:rPr>
          <w:rFonts w:ascii="Garamond" w:hAnsi="Garamond"/>
          <w:bCs/>
          <w:color w:val="000000" w:themeColor="text1"/>
          <w:sz w:val="22"/>
          <w:szCs w:val="22"/>
        </w:rPr>
        <w:t xml:space="preserve"> fo</w:t>
      </w:r>
      <w:bookmarkStart w:id="0" w:name="_GoBack"/>
      <w:bookmarkEnd w:id="0"/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rint eredménytartalékból áll. </w:t>
      </w:r>
      <w:r w:rsidR="00A9515B" w:rsidRPr="00F86AEB">
        <w:rPr>
          <w:rFonts w:ascii="Garamond" w:hAnsi="Garamond"/>
          <w:bCs/>
          <w:iCs/>
          <w:color w:val="000000" w:themeColor="text1"/>
          <w:sz w:val="22"/>
          <w:szCs w:val="22"/>
        </w:rPr>
        <w:t xml:space="preserve">A beolvadáshoz szükséges vagyonmérleg- és vagyonleltár tervezetek fordulónapja: </w:t>
      </w:r>
      <w:r w:rsidR="00FC44D5" w:rsidRPr="00FC44D5">
        <w:rPr>
          <w:rFonts w:ascii="Garamond" w:hAnsi="Garamond"/>
          <w:bCs/>
          <w:iCs/>
          <w:color w:val="000000" w:themeColor="text1"/>
          <w:sz w:val="22"/>
          <w:szCs w:val="22"/>
          <w:highlight w:val="yellow"/>
        </w:rPr>
        <w:t>…</w:t>
      </w:r>
      <w:r w:rsidR="00A9515B" w:rsidRPr="00FC44D5">
        <w:rPr>
          <w:rFonts w:ascii="Garamond" w:hAnsi="Garamond"/>
          <w:bCs/>
          <w:iCs/>
          <w:color w:val="000000" w:themeColor="text1"/>
          <w:sz w:val="22"/>
          <w:szCs w:val="22"/>
          <w:highlight w:val="yellow"/>
        </w:rPr>
        <w:t>.</w:t>
      </w:r>
    </w:p>
    <w:p w14:paraId="75992490" w14:textId="77777777" w:rsidR="001D370C" w:rsidRPr="00F86AEB" w:rsidRDefault="001D370C" w:rsidP="007E23EB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1E2D3A12" w14:textId="48198BDF" w:rsidR="007E23EB" w:rsidRPr="00F86AEB" w:rsidRDefault="007E23EB" w:rsidP="008B589C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74E6AAF6" w14:textId="77777777" w:rsidR="001D370C" w:rsidRPr="00F86AEB" w:rsidRDefault="001D370C" w:rsidP="001D370C">
      <w:pPr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F86AEB">
        <w:rPr>
          <w:rFonts w:ascii="Garamond" w:hAnsi="Garamond"/>
          <w:noProof/>
          <w:sz w:val="22"/>
          <w:szCs w:val="22"/>
        </w:rPr>
        <w:drawing>
          <wp:inline distT="0" distB="0" distL="0" distR="0" wp14:anchorId="503997DA" wp14:editId="4C836308">
            <wp:extent cx="5760720" cy="3521710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AA00" w14:textId="426139C7" w:rsidR="001D370C" w:rsidRPr="00F86AEB" w:rsidRDefault="001D370C" w:rsidP="001D370C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A </w:t>
      </w:r>
      <w:r w:rsidR="00763590" w:rsidRPr="00763590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Hegyközség</w:t>
      </w:r>
      <w:r w:rsidR="00763590">
        <w:rPr>
          <w:rFonts w:ascii="Garamond" w:hAnsi="Garamond"/>
          <w:bCs/>
          <w:color w:val="000000" w:themeColor="text1"/>
          <w:sz w:val="22"/>
          <w:szCs w:val="22"/>
        </w:rPr>
        <w:t>i Tanács</w:t>
      </w:r>
      <w:r w:rsidR="00763590">
        <w:rPr>
          <w:rStyle w:val="Lbjegyzet-hivatkozs"/>
          <w:rFonts w:ascii="Garamond" w:hAnsi="Garamond"/>
          <w:bCs/>
          <w:color w:val="000000" w:themeColor="text1"/>
          <w:sz w:val="22"/>
          <w:szCs w:val="22"/>
        </w:rPr>
        <w:footnoteReference w:id="4"/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jegyzett tőkével a vagyonmérleg tervezetek fordulónapján nem rendelkezik, saját tőkéje </w:t>
      </w:r>
      <w:r w:rsidR="00763590" w:rsidRPr="00763590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forint, amely </w:t>
      </w:r>
      <w:r w:rsidR="00763590" w:rsidRPr="00763590">
        <w:rPr>
          <w:rFonts w:ascii="Garamond" w:hAnsi="Garamond"/>
          <w:bCs/>
          <w:color w:val="000000" w:themeColor="text1"/>
          <w:sz w:val="22"/>
          <w:szCs w:val="22"/>
          <w:highlight w:val="yellow"/>
        </w:rPr>
        <w:t>…</w:t>
      </w:r>
      <w:r w:rsidRPr="00F86AEB">
        <w:rPr>
          <w:rFonts w:ascii="Garamond" w:hAnsi="Garamond"/>
          <w:bCs/>
          <w:color w:val="000000" w:themeColor="text1"/>
          <w:sz w:val="22"/>
          <w:szCs w:val="22"/>
        </w:rPr>
        <w:t xml:space="preserve"> forint eredménytartalékból áll.</w:t>
      </w:r>
      <w:r w:rsidRPr="00F86AEB">
        <w:rPr>
          <w:rFonts w:ascii="Garamond" w:hAnsi="Garamond"/>
          <w:bCs/>
          <w:iCs/>
          <w:color w:val="000000" w:themeColor="text1"/>
          <w:sz w:val="22"/>
          <w:szCs w:val="22"/>
        </w:rPr>
        <w:t xml:space="preserve"> A beolvadáshoz szükséges vagyonmérleg- és vagyonleltár tervezetek fordulónapja: </w:t>
      </w:r>
      <w:r w:rsidR="00FC44D5" w:rsidRPr="00FC44D5">
        <w:rPr>
          <w:rFonts w:ascii="Garamond" w:hAnsi="Garamond"/>
          <w:bCs/>
          <w:iCs/>
          <w:color w:val="000000" w:themeColor="text1"/>
          <w:sz w:val="22"/>
          <w:szCs w:val="22"/>
          <w:highlight w:val="yellow"/>
        </w:rPr>
        <w:t>….</w:t>
      </w:r>
    </w:p>
    <w:p w14:paraId="1717C0DB" w14:textId="77777777" w:rsidR="007E23EB" w:rsidRPr="00F86AEB" w:rsidRDefault="007E23EB" w:rsidP="008B589C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59FAFBCE" w14:textId="77777777" w:rsidR="001D370C" w:rsidRPr="00F86AEB" w:rsidRDefault="001D370C" w:rsidP="008B589C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32A875DF" w14:textId="0C9AED99" w:rsidR="008B589C" w:rsidRPr="00F86AEB" w:rsidRDefault="008B589C" w:rsidP="008B589C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>A jogutód (átvevő) hegyközség célja:</w:t>
      </w:r>
    </w:p>
    <w:p w14:paraId="3C396743" w14:textId="3B0FAE54" w:rsidR="008B589C" w:rsidRDefault="00291EA7" w:rsidP="008B589C">
      <w:pPr>
        <w:spacing w:before="60" w:after="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91EA7">
        <w:rPr>
          <w:rFonts w:ascii="Garamond" w:hAnsi="Garamond"/>
          <w:color w:val="000000" w:themeColor="text1"/>
          <w:sz w:val="22"/>
          <w:szCs w:val="22"/>
          <w:highlight w:val="yellow"/>
        </w:rPr>
        <w:lastRenderedPageBreak/>
        <w:t>…</w:t>
      </w:r>
      <w:r>
        <w:rPr>
          <w:rStyle w:val="Lbjegyzet-hivatkozs"/>
          <w:rFonts w:ascii="Garamond" w:hAnsi="Garamond"/>
          <w:color w:val="000000" w:themeColor="text1"/>
          <w:sz w:val="22"/>
          <w:szCs w:val="22"/>
          <w:highlight w:val="yellow"/>
        </w:rPr>
        <w:footnoteReference w:id="5"/>
      </w:r>
    </w:p>
    <w:p w14:paraId="7873C98B" w14:textId="77777777" w:rsidR="00291EA7" w:rsidRPr="00F86AEB" w:rsidRDefault="00291EA7" w:rsidP="008B589C">
      <w:pPr>
        <w:spacing w:before="60" w:after="6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013B46A4" w14:textId="08C38E28" w:rsidR="008B589C" w:rsidRPr="00F86AEB" w:rsidRDefault="008B589C" w:rsidP="008B589C">
      <w:pPr>
        <w:spacing w:before="60" w:after="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86AEB">
        <w:rPr>
          <w:rFonts w:ascii="Garamond" w:hAnsi="Garamond"/>
          <w:color w:val="000000" w:themeColor="text1"/>
          <w:sz w:val="22"/>
          <w:szCs w:val="22"/>
        </w:rPr>
        <w:t xml:space="preserve">A jogutód köztestület vezető tisztségviselőjének neve és lakóhelye: </w:t>
      </w:r>
      <w:r w:rsidR="00776D13" w:rsidRPr="00291EA7">
        <w:rPr>
          <w:rFonts w:ascii="Garamond" w:hAnsi="Garamond"/>
          <w:color w:val="000000" w:themeColor="text1"/>
          <w:sz w:val="22"/>
          <w:szCs w:val="22"/>
          <w:highlight w:val="yellow"/>
        </w:rPr>
        <w:t>…</w:t>
      </w:r>
    </w:p>
    <w:p w14:paraId="5A11B820" w14:textId="77777777" w:rsidR="008B589C" w:rsidRPr="00F86AEB" w:rsidRDefault="008B589C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360FB227" w14:textId="77777777" w:rsidR="00931D85" w:rsidRPr="00F86AEB" w:rsidRDefault="00931D85" w:rsidP="00DE0402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F86AEB">
        <w:rPr>
          <w:rFonts w:ascii="Garamond" w:hAnsi="Garamond"/>
          <w:bCs/>
          <w:color w:val="000000" w:themeColor="text1"/>
          <w:sz w:val="22"/>
          <w:szCs w:val="22"/>
        </w:rPr>
        <w:t>Felhívás a hitelezők részére:</w:t>
      </w:r>
    </w:p>
    <w:p w14:paraId="53EAB7A6" w14:textId="6C48AC87" w:rsidR="00011B3F" w:rsidRPr="00A15539" w:rsidRDefault="001D780D" w:rsidP="00DE0402">
      <w:pPr>
        <w:jc w:val="both"/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</w:pPr>
      <w:r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Tájékoztatjuk hitelezőket, </w:t>
      </w:r>
      <w:r w:rsidR="004E6CDF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hogy az egyes jogi személyek átalakulásáról, egyesüléséről, szétválásáról szóló 2013. évi CLXXVI. törvény 10. § (2) alapján</w:t>
      </w:r>
      <w:r w:rsidR="004E6CDF" w:rsidRPr="00F86AE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F86AEB">
        <w:rPr>
          <w:rFonts w:ascii="Garamond" w:hAnsi="Garamond"/>
          <w:color w:val="000000" w:themeColor="text1"/>
          <w:sz w:val="22"/>
          <w:szCs w:val="22"/>
        </w:rPr>
        <w:t>a</w:t>
      </w:r>
      <w:r w:rsidR="001B12DD" w:rsidRPr="00F86AEB">
        <w:rPr>
          <w:rFonts w:ascii="Garamond" w:hAnsi="Garamond"/>
          <w:color w:val="000000" w:themeColor="text1"/>
          <w:sz w:val="22"/>
          <w:szCs w:val="22"/>
        </w:rPr>
        <w:t xml:space="preserve">z a hitelező, akinek az </w:t>
      </w:r>
      <w:r w:rsidRPr="00F86AEB">
        <w:rPr>
          <w:rFonts w:ascii="Garamond" w:hAnsi="Garamond"/>
          <w:color w:val="000000" w:themeColor="text1"/>
          <w:sz w:val="22"/>
          <w:szCs w:val="22"/>
        </w:rPr>
        <w:t>egyesülő</w:t>
      </w:r>
      <w:r w:rsidR="001B12DD" w:rsidRPr="00F86AEB">
        <w:rPr>
          <w:rFonts w:ascii="Garamond" w:hAnsi="Garamond"/>
          <w:color w:val="000000" w:themeColor="text1"/>
          <w:sz w:val="22"/>
          <w:szCs w:val="22"/>
        </w:rPr>
        <w:t xml:space="preserve"> jogi személlyel szemben fennálló követelése az átalakulásról hozott döntés közzétételét megelőzően keletkezett, követelése erejéig az </w:t>
      </w:r>
      <w:r w:rsidR="00E9011B" w:rsidRPr="00F86AEB">
        <w:rPr>
          <w:rFonts w:ascii="Garamond" w:hAnsi="Garamond"/>
          <w:color w:val="000000" w:themeColor="text1"/>
          <w:sz w:val="22"/>
          <w:szCs w:val="22"/>
        </w:rPr>
        <w:t>egyesülő</w:t>
      </w:r>
      <w:r w:rsidR="001B12DD" w:rsidRPr="00F86AEB">
        <w:rPr>
          <w:rFonts w:ascii="Garamond" w:hAnsi="Garamond"/>
          <w:color w:val="000000" w:themeColor="text1"/>
          <w:sz w:val="22"/>
          <w:szCs w:val="22"/>
        </w:rPr>
        <w:t xml:space="preserve"> jogi személytől a döntés közzétételét követő harmincnapos jogvesztő határidőn belül megfelelő biztosítékot követelhet, ha az </w:t>
      </w:r>
      <w:r w:rsidR="002D2B60">
        <w:rPr>
          <w:rFonts w:ascii="Garamond" w:hAnsi="Garamond"/>
          <w:color w:val="000000" w:themeColor="text1"/>
          <w:sz w:val="22"/>
          <w:szCs w:val="22"/>
        </w:rPr>
        <w:t>egyesülés</w:t>
      </w:r>
      <w:r w:rsidR="001B12DD" w:rsidRPr="00F86AEB">
        <w:rPr>
          <w:rFonts w:ascii="Garamond" w:hAnsi="Garamond"/>
          <w:color w:val="000000" w:themeColor="text1"/>
          <w:sz w:val="22"/>
          <w:szCs w:val="22"/>
        </w:rPr>
        <w:t xml:space="preserve"> követelésének kielégítését veszélyezteti.</w:t>
      </w:r>
      <w:r w:rsidR="00F62609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A hitelezők teljes körű, térítésmentes tájékoztatást kaphatnak ezen jog gyakorlásáról a</w:t>
      </w:r>
      <w:r w:rsidR="00291EA7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91EA7" w:rsidRPr="00291EA7">
        <w:rPr>
          <w:rFonts w:ascii="Garamond" w:hAnsi="Garamond"/>
          <w:color w:val="000000" w:themeColor="text1"/>
          <w:sz w:val="22"/>
          <w:szCs w:val="22"/>
          <w:highlight w:val="yellow"/>
          <w:shd w:val="clear" w:color="auto" w:fill="FFFFFF"/>
        </w:rPr>
        <w:t>…</w:t>
      </w:r>
      <w:r w:rsidR="00F62609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Hegyközség</w:t>
      </w:r>
      <w:r w:rsidR="00F62609" w:rsidRPr="00F86AEB">
        <w:rPr>
          <w:rFonts w:ascii="Garamond" w:hAnsi="Garamond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F62609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székhelyén</w:t>
      </w:r>
      <w:r w:rsidR="00004528" w:rsidRPr="00F86AEB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.</w:t>
      </w:r>
    </w:p>
    <w:sectPr w:rsidR="00011B3F" w:rsidRPr="00A15539" w:rsidSect="00931D85">
      <w:headerReference w:type="even" r:id="rId11"/>
      <w:footerReference w:type="default" r:id="rId12"/>
      <w:pgSz w:w="11906" w:h="16838"/>
      <w:pgMar w:top="993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C553" w14:textId="77777777" w:rsidR="00A369F1" w:rsidRDefault="00A369F1">
      <w:r>
        <w:separator/>
      </w:r>
    </w:p>
  </w:endnote>
  <w:endnote w:type="continuationSeparator" w:id="0">
    <w:p w14:paraId="2A69C9C2" w14:textId="77777777" w:rsidR="00A369F1" w:rsidRDefault="00A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817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07FF9ABA" w14:textId="611F8D9B" w:rsidR="002D5B09" w:rsidRPr="002D5B09" w:rsidRDefault="002D5B09">
        <w:pPr>
          <w:pStyle w:val="llb"/>
          <w:jc w:val="right"/>
          <w:rPr>
            <w:rFonts w:ascii="Garamond" w:hAnsi="Garamond"/>
            <w:sz w:val="20"/>
            <w:szCs w:val="20"/>
          </w:rPr>
        </w:pPr>
        <w:r w:rsidRPr="002D5B09">
          <w:rPr>
            <w:rFonts w:ascii="Garamond" w:hAnsi="Garamond"/>
            <w:sz w:val="20"/>
            <w:szCs w:val="20"/>
          </w:rPr>
          <w:fldChar w:fldCharType="begin"/>
        </w:r>
        <w:r w:rsidRPr="002D5B09">
          <w:rPr>
            <w:rFonts w:ascii="Garamond" w:hAnsi="Garamond"/>
            <w:sz w:val="20"/>
            <w:szCs w:val="20"/>
          </w:rPr>
          <w:instrText>PAGE   \* MERGEFORMAT</w:instrText>
        </w:r>
        <w:r w:rsidRPr="002D5B09">
          <w:rPr>
            <w:rFonts w:ascii="Garamond" w:hAnsi="Garamond"/>
            <w:sz w:val="20"/>
            <w:szCs w:val="20"/>
          </w:rPr>
          <w:fldChar w:fldCharType="separate"/>
        </w:r>
        <w:r w:rsidRPr="002D5B09">
          <w:rPr>
            <w:rFonts w:ascii="Garamond" w:hAnsi="Garamond"/>
            <w:sz w:val="20"/>
            <w:szCs w:val="20"/>
          </w:rPr>
          <w:t>2</w:t>
        </w:r>
        <w:r w:rsidRPr="002D5B0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5AF75F3" w14:textId="77777777" w:rsidR="002D5B09" w:rsidRDefault="002D5B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5222" w14:textId="77777777" w:rsidR="00A369F1" w:rsidRDefault="00A369F1">
      <w:r>
        <w:separator/>
      </w:r>
    </w:p>
  </w:footnote>
  <w:footnote w:type="continuationSeparator" w:id="0">
    <w:p w14:paraId="29D688B8" w14:textId="77777777" w:rsidR="00A369F1" w:rsidRDefault="00A369F1">
      <w:r>
        <w:continuationSeparator/>
      </w:r>
    </w:p>
  </w:footnote>
  <w:footnote w:id="1">
    <w:p w14:paraId="1D8E94F6" w14:textId="4F043F10" w:rsidR="006D44E8" w:rsidRDefault="006D44E8">
      <w:pPr>
        <w:pStyle w:val="Lbjegyzetszveg"/>
      </w:pPr>
      <w:r>
        <w:rPr>
          <w:rStyle w:val="Lbjegyzet-hivatkozs"/>
        </w:rPr>
        <w:footnoteRef/>
      </w:r>
      <w:r>
        <w:t xml:space="preserve"> Az egyesült hegyközségek neve tüntetendő fel.</w:t>
      </w:r>
    </w:p>
  </w:footnote>
  <w:footnote w:id="2">
    <w:p w14:paraId="08C106AB" w14:textId="50063670" w:rsidR="00230869" w:rsidRDefault="00230869">
      <w:pPr>
        <w:pStyle w:val="Lbjegyzetszveg"/>
      </w:pPr>
      <w:r>
        <w:rPr>
          <w:rStyle w:val="Lbjegyzet-hivatkozs"/>
        </w:rPr>
        <w:footnoteRef/>
      </w:r>
      <w:r>
        <w:t xml:space="preserve"> Az egyesült hegyközségek neve tüntetendő fel.</w:t>
      </w:r>
    </w:p>
  </w:footnote>
  <w:footnote w:id="3">
    <w:p w14:paraId="47AFDE49" w14:textId="27266124" w:rsidR="006D44E8" w:rsidRDefault="006D44E8">
      <w:pPr>
        <w:pStyle w:val="Lbjegyzetszveg"/>
      </w:pPr>
      <w:r>
        <w:rPr>
          <w:rStyle w:val="Lbjegyzet-hivatkozs"/>
        </w:rPr>
        <w:footnoteRef/>
      </w:r>
      <w:r>
        <w:t xml:space="preserve"> Az alábbi táblázat csak példa!</w:t>
      </w:r>
      <w:r w:rsidR="00566CF8" w:rsidRPr="00566CF8">
        <w:t xml:space="preserve"> </w:t>
      </w:r>
      <w:r w:rsidR="00566CF8">
        <w:t>(</w:t>
      </w:r>
      <w:r w:rsidR="00FC44D5">
        <w:t>Az ott látható konkrét</w:t>
      </w:r>
      <w:r w:rsidR="00566CF8">
        <w:t xml:space="preserve"> beolvadási ügy adatait tartalmazza, szerkesztésére sajnos nincs mód, mert képként lett beillesztve.)  </w:t>
      </w:r>
    </w:p>
    <w:p w14:paraId="6496C7A9" w14:textId="706E769B" w:rsidR="006D44E8" w:rsidRDefault="006D44E8">
      <w:pPr>
        <w:pStyle w:val="Lbjegyzetszveg"/>
      </w:pPr>
      <w:r>
        <w:t xml:space="preserve">A konkrét kivonatban szereplő </w:t>
      </w:r>
      <w:proofErr w:type="spellStart"/>
      <w:r>
        <w:t>mérlegadatokat</w:t>
      </w:r>
      <w:proofErr w:type="spellEnd"/>
      <w:r>
        <w:t xml:space="preserve"> a vagyonmérleg-tervezetkből kell átvenni. </w:t>
      </w:r>
    </w:p>
  </w:footnote>
  <w:footnote w:id="4">
    <w:p w14:paraId="26F25226" w14:textId="2757CCD0" w:rsidR="00763590" w:rsidRDefault="007635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egyesült hegyközség</w:t>
      </w:r>
      <w:r>
        <w:t xml:space="preserve">ek neve és mérlegadatai </w:t>
      </w:r>
      <w:proofErr w:type="spellStart"/>
      <w:r>
        <w:t>tüntetendőek</w:t>
      </w:r>
      <w:proofErr w:type="spellEnd"/>
      <w:r>
        <w:t xml:space="preserve"> fel.</w:t>
      </w:r>
    </w:p>
  </w:footnote>
  <w:footnote w:id="5">
    <w:p w14:paraId="639FACF2" w14:textId="67A57CC2" w:rsidR="00291EA7" w:rsidRDefault="00291EA7">
      <w:pPr>
        <w:pStyle w:val="Lbjegyzetszveg"/>
      </w:pPr>
      <w:r>
        <w:rPr>
          <w:rStyle w:val="Lbjegyzet-hivatkozs"/>
        </w:rPr>
        <w:footnoteRef/>
      </w:r>
      <w:r>
        <w:t xml:space="preserve"> Az alapszabályban meghatározott célt kell </w:t>
      </w:r>
      <w:r w:rsidR="00C52DBC">
        <w:t>b</w:t>
      </w:r>
      <w:r>
        <w:t xml:space="preserve">eírni.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0FCA" w14:textId="77777777" w:rsidR="009118F8" w:rsidRDefault="009118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61D5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2BA4A7" w14:textId="77777777" w:rsidR="009118F8" w:rsidRDefault="009118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4A8"/>
    <w:multiLevelType w:val="hybridMultilevel"/>
    <w:tmpl w:val="0E645D88"/>
    <w:lvl w:ilvl="0" w:tplc="358E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732"/>
    <w:multiLevelType w:val="hybridMultilevel"/>
    <w:tmpl w:val="F62A3C92"/>
    <w:lvl w:ilvl="0" w:tplc="385ED40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683E"/>
    <w:multiLevelType w:val="hybridMultilevel"/>
    <w:tmpl w:val="C2F86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D43"/>
    <w:multiLevelType w:val="hybridMultilevel"/>
    <w:tmpl w:val="6D722B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A43B4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02"/>
    <w:rsid w:val="00004528"/>
    <w:rsid w:val="00011B3F"/>
    <w:rsid w:val="000354FC"/>
    <w:rsid w:val="000A70F1"/>
    <w:rsid w:val="000B2090"/>
    <w:rsid w:val="000D6FB8"/>
    <w:rsid w:val="00132CFE"/>
    <w:rsid w:val="001414A0"/>
    <w:rsid w:val="00174DCD"/>
    <w:rsid w:val="0019771C"/>
    <w:rsid w:val="001A3A40"/>
    <w:rsid w:val="001B12DD"/>
    <w:rsid w:val="001B28FF"/>
    <w:rsid w:val="001D370C"/>
    <w:rsid w:val="001D780D"/>
    <w:rsid w:val="00224791"/>
    <w:rsid w:val="00230869"/>
    <w:rsid w:val="00242673"/>
    <w:rsid w:val="0025713E"/>
    <w:rsid w:val="00261D55"/>
    <w:rsid w:val="00270387"/>
    <w:rsid w:val="00283452"/>
    <w:rsid w:val="002854F2"/>
    <w:rsid w:val="00291EA7"/>
    <w:rsid w:val="00294E45"/>
    <w:rsid w:val="002A1798"/>
    <w:rsid w:val="002D2B60"/>
    <w:rsid w:val="002D5B09"/>
    <w:rsid w:val="002F1F7D"/>
    <w:rsid w:val="00337539"/>
    <w:rsid w:val="00355FEF"/>
    <w:rsid w:val="00364E5F"/>
    <w:rsid w:val="003D2520"/>
    <w:rsid w:val="003E1329"/>
    <w:rsid w:val="003E5684"/>
    <w:rsid w:val="00403638"/>
    <w:rsid w:val="004546C6"/>
    <w:rsid w:val="00485AC1"/>
    <w:rsid w:val="00494E5C"/>
    <w:rsid w:val="004C0B18"/>
    <w:rsid w:val="004E6CDF"/>
    <w:rsid w:val="005108F1"/>
    <w:rsid w:val="00511765"/>
    <w:rsid w:val="00552B66"/>
    <w:rsid w:val="00553439"/>
    <w:rsid w:val="00566CF8"/>
    <w:rsid w:val="00574E31"/>
    <w:rsid w:val="00584D58"/>
    <w:rsid w:val="00592A5C"/>
    <w:rsid w:val="005B067F"/>
    <w:rsid w:val="005B4139"/>
    <w:rsid w:val="005C646C"/>
    <w:rsid w:val="005D0E22"/>
    <w:rsid w:val="005D78E3"/>
    <w:rsid w:val="005E2793"/>
    <w:rsid w:val="00602D7D"/>
    <w:rsid w:val="00620E7E"/>
    <w:rsid w:val="00631229"/>
    <w:rsid w:val="00644402"/>
    <w:rsid w:val="00651676"/>
    <w:rsid w:val="00654A39"/>
    <w:rsid w:val="00667217"/>
    <w:rsid w:val="00691197"/>
    <w:rsid w:val="00695559"/>
    <w:rsid w:val="006D0FDD"/>
    <w:rsid w:val="006D44E8"/>
    <w:rsid w:val="007124BC"/>
    <w:rsid w:val="0072702E"/>
    <w:rsid w:val="0074370F"/>
    <w:rsid w:val="007441AF"/>
    <w:rsid w:val="00763590"/>
    <w:rsid w:val="00776D13"/>
    <w:rsid w:val="007852ED"/>
    <w:rsid w:val="007B4321"/>
    <w:rsid w:val="007B5C73"/>
    <w:rsid w:val="007E23EB"/>
    <w:rsid w:val="007F2927"/>
    <w:rsid w:val="007F63CB"/>
    <w:rsid w:val="008042CD"/>
    <w:rsid w:val="0080607F"/>
    <w:rsid w:val="00816C5C"/>
    <w:rsid w:val="00817D88"/>
    <w:rsid w:val="00825F64"/>
    <w:rsid w:val="00843314"/>
    <w:rsid w:val="008B589C"/>
    <w:rsid w:val="008E3269"/>
    <w:rsid w:val="008F5589"/>
    <w:rsid w:val="009118F8"/>
    <w:rsid w:val="0091642C"/>
    <w:rsid w:val="00931D85"/>
    <w:rsid w:val="0093369D"/>
    <w:rsid w:val="00960669"/>
    <w:rsid w:val="0096447E"/>
    <w:rsid w:val="009D77E5"/>
    <w:rsid w:val="009E217F"/>
    <w:rsid w:val="00A0635F"/>
    <w:rsid w:val="00A12A16"/>
    <w:rsid w:val="00A1325A"/>
    <w:rsid w:val="00A15539"/>
    <w:rsid w:val="00A307A2"/>
    <w:rsid w:val="00A369F1"/>
    <w:rsid w:val="00A47923"/>
    <w:rsid w:val="00A9515B"/>
    <w:rsid w:val="00AD04D7"/>
    <w:rsid w:val="00AD1F75"/>
    <w:rsid w:val="00AD2617"/>
    <w:rsid w:val="00AE5400"/>
    <w:rsid w:val="00B04C15"/>
    <w:rsid w:val="00B22DAF"/>
    <w:rsid w:val="00B35E94"/>
    <w:rsid w:val="00B605D9"/>
    <w:rsid w:val="00B66456"/>
    <w:rsid w:val="00B7027A"/>
    <w:rsid w:val="00B73744"/>
    <w:rsid w:val="00BC6EB5"/>
    <w:rsid w:val="00BF53A1"/>
    <w:rsid w:val="00C06B21"/>
    <w:rsid w:val="00C52DBC"/>
    <w:rsid w:val="00C54575"/>
    <w:rsid w:val="00C66FB7"/>
    <w:rsid w:val="00C8445B"/>
    <w:rsid w:val="00CB7598"/>
    <w:rsid w:val="00D17237"/>
    <w:rsid w:val="00D97A6B"/>
    <w:rsid w:val="00DB0AD3"/>
    <w:rsid w:val="00DE0402"/>
    <w:rsid w:val="00E74A68"/>
    <w:rsid w:val="00E9011B"/>
    <w:rsid w:val="00EA6CFF"/>
    <w:rsid w:val="00EB31B3"/>
    <w:rsid w:val="00ED5937"/>
    <w:rsid w:val="00EE4558"/>
    <w:rsid w:val="00EF4DBF"/>
    <w:rsid w:val="00F13E0B"/>
    <w:rsid w:val="00F24ECA"/>
    <w:rsid w:val="00F26DC5"/>
    <w:rsid w:val="00F3393C"/>
    <w:rsid w:val="00F62609"/>
    <w:rsid w:val="00F631D0"/>
    <w:rsid w:val="00F86AEB"/>
    <w:rsid w:val="00FB7D50"/>
    <w:rsid w:val="00FC44D5"/>
    <w:rsid w:val="00FC56B3"/>
    <w:rsid w:val="00FD5A95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456E"/>
  <w15:docId w15:val="{12FA732B-7FBD-4B2C-9623-24ADFBD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18F8"/>
    <w:rPr>
      <w:sz w:val="24"/>
      <w:szCs w:val="24"/>
    </w:rPr>
  </w:style>
  <w:style w:type="paragraph" w:styleId="Cmsor1">
    <w:name w:val="heading 1"/>
    <w:basedOn w:val="Norml"/>
    <w:next w:val="Norml"/>
    <w:qFormat/>
    <w:rsid w:val="009118F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9118F8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118F8"/>
    <w:pPr>
      <w:keepNext/>
      <w:jc w:val="center"/>
      <w:outlineLvl w:val="2"/>
    </w:pPr>
    <w:rPr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9118F8"/>
    <w:pPr>
      <w:keepNext/>
      <w:pBdr>
        <w:bottom w:val="single" w:sz="12" w:space="1" w:color="auto"/>
      </w:pBdr>
      <w:jc w:val="center"/>
      <w:outlineLvl w:val="3"/>
    </w:pPr>
    <w:rPr>
      <w:rFonts w:ascii="Footlight MT Light" w:hAnsi="Footlight MT Light"/>
      <w:b/>
      <w:sz w:val="20"/>
      <w:szCs w:val="20"/>
    </w:rPr>
  </w:style>
  <w:style w:type="paragraph" w:styleId="Cmsor6">
    <w:name w:val="heading 6"/>
    <w:basedOn w:val="Norml"/>
    <w:next w:val="Norml"/>
    <w:qFormat/>
    <w:rsid w:val="009118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118F8"/>
    <w:pPr>
      <w:jc w:val="center"/>
    </w:pPr>
    <w:rPr>
      <w:b/>
      <w:bCs/>
      <w:sz w:val="36"/>
      <w:u w:val="single"/>
    </w:rPr>
  </w:style>
  <w:style w:type="character" w:styleId="Hiperhivatkozs">
    <w:name w:val="Hyperlink"/>
    <w:basedOn w:val="Bekezdsalapbettpusa"/>
    <w:semiHidden/>
    <w:rsid w:val="009118F8"/>
    <w:rPr>
      <w:color w:val="0000FF"/>
      <w:u w:val="single"/>
    </w:rPr>
  </w:style>
  <w:style w:type="paragraph" w:customStyle="1" w:styleId="Bekezds">
    <w:name w:val="Bekezdés"/>
    <w:basedOn w:val="Norml"/>
    <w:rsid w:val="009118F8"/>
    <w:pPr>
      <w:keepLines/>
      <w:widowControl w:val="0"/>
      <w:autoSpaceDE w:val="0"/>
      <w:autoSpaceDN w:val="0"/>
      <w:ind w:firstLine="202"/>
      <w:jc w:val="both"/>
    </w:pPr>
    <w:rPr>
      <w:rFonts w:ascii="H-Times-Roman" w:hAnsi="H-Times-Roman"/>
      <w:sz w:val="20"/>
      <w:szCs w:val="20"/>
      <w:lang w:val="da-DK"/>
    </w:rPr>
  </w:style>
  <w:style w:type="paragraph" w:styleId="lfej">
    <w:name w:val="header"/>
    <w:basedOn w:val="Norml"/>
    <w:semiHidden/>
    <w:rsid w:val="009118F8"/>
    <w:pPr>
      <w:tabs>
        <w:tab w:val="center" w:pos="4536"/>
        <w:tab w:val="right" w:pos="9072"/>
      </w:tabs>
    </w:pPr>
    <w:rPr>
      <w:lang w:val="en-US"/>
    </w:rPr>
  </w:style>
  <w:style w:type="character" w:styleId="Oldalszm">
    <w:name w:val="page number"/>
    <w:basedOn w:val="Bekezdsalapbettpusa"/>
    <w:semiHidden/>
    <w:rsid w:val="009118F8"/>
  </w:style>
  <w:style w:type="paragraph" w:styleId="Szvegtrzs">
    <w:name w:val="Body Text"/>
    <w:basedOn w:val="Norml"/>
    <w:semiHidden/>
    <w:rsid w:val="009118F8"/>
    <w:pPr>
      <w:jc w:val="both"/>
    </w:pPr>
    <w:rPr>
      <w:sz w:val="28"/>
    </w:rPr>
  </w:style>
  <w:style w:type="paragraph" w:styleId="Szvegtrzs2">
    <w:name w:val="Body Text 2"/>
    <w:basedOn w:val="Norml"/>
    <w:semiHidden/>
    <w:rsid w:val="009118F8"/>
    <w:pPr>
      <w:jc w:val="both"/>
    </w:pPr>
  </w:style>
  <w:style w:type="paragraph" w:styleId="llb">
    <w:name w:val="footer"/>
    <w:basedOn w:val="Norml"/>
    <w:link w:val="llbChar"/>
    <w:uiPriority w:val="99"/>
    <w:rsid w:val="009118F8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semiHidden/>
    <w:rsid w:val="009118F8"/>
    <w:rPr>
      <w:color w:val="800080"/>
      <w:u w:val="single"/>
    </w:rPr>
  </w:style>
  <w:style w:type="paragraph" w:customStyle="1" w:styleId="normika126-6">
    <w:name w:val="normika12/6-6"/>
    <w:basedOn w:val="Norml"/>
    <w:next w:val="Norml"/>
    <w:rsid w:val="009118F8"/>
    <w:pPr>
      <w:spacing w:before="120" w:after="120"/>
      <w:jc w:val="both"/>
    </w:pPr>
    <w:rPr>
      <w:rFonts w:ascii="Arial" w:hAnsi="Arial"/>
      <w:szCs w:val="20"/>
    </w:rPr>
  </w:style>
  <w:style w:type="paragraph" w:customStyle="1" w:styleId="normika14">
    <w:name w:val="normika14"/>
    <w:basedOn w:val="Norml"/>
    <w:rsid w:val="009118F8"/>
    <w:pPr>
      <w:jc w:val="both"/>
    </w:pPr>
    <w:rPr>
      <w:rFonts w:ascii="Arial" w:hAnsi="Arial"/>
      <w:sz w:val="28"/>
      <w:szCs w:val="20"/>
    </w:rPr>
  </w:style>
  <w:style w:type="paragraph" w:styleId="NormlWeb">
    <w:name w:val="Normal (Web)"/>
    <w:basedOn w:val="Norml"/>
    <w:uiPriority w:val="99"/>
    <w:semiHidden/>
    <w:rsid w:val="009118F8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931D85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2D5B09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44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44E8"/>
  </w:style>
  <w:style w:type="character" w:styleId="Lbjegyzet-hivatkozs">
    <w:name w:val="footnote reference"/>
    <w:basedOn w:val="Bekezdsalapbettpusa"/>
    <w:uiPriority w:val="99"/>
    <w:semiHidden/>
    <w:unhideWhenUsed/>
    <w:rsid w:val="006D4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4DF1-2059-441D-BCF6-C5AF362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Dr. Bános Ügyvédi Iroda</Company>
  <LinksUpToDate>false</LinksUpToDate>
  <CharactersWithSpaces>2377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mailto:hnt@mail.datanet.hu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user</dc:creator>
  <cp:lastModifiedBy>Pancsira Lajos</cp:lastModifiedBy>
  <cp:revision>42</cp:revision>
  <cp:lastPrinted>2005-02-09T08:30:00Z</cp:lastPrinted>
  <dcterms:created xsi:type="dcterms:W3CDTF">2020-12-08T09:51:00Z</dcterms:created>
  <dcterms:modified xsi:type="dcterms:W3CDTF">2021-02-22T07:13:00Z</dcterms:modified>
</cp:coreProperties>
</file>